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E55" w:rsidRDefault="00D21E55" w:rsidP="00D21E55">
      <w:pPr>
        <w:keepNext/>
        <w:spacing w:before="240" w:after="240" w:line="240" w:lineRule="auto"/>
        <w:outlineLvl w:val="0"/>
        <w:rPr>
          <w:rFonts w:ascii="Calibri" w:eastAsia="Times New Roman" w:hAnsi="Calibri" w:cs="Arial"/>
          <w:b/>
          <w:bCs/>
          <w:color w:val="00528D"/>
          <w:kern w:val="32"/>
          <w:sz w:val="32"/>
          <w:szCs w:val="28"/>
          <w:lang w:val="en-US"/>
        </w:rPr>
      </w:pPr>
      <w:bookmarkStart w:id="0" w:name="_Toc535082610"/>
      <w:bookmarkStart w:id="1" w:name="_GoBack"/>
      <w:bookmarkEnd w:id="1"/>
      <w:r w:rsidRPr="00D21E55">
        <w:rPr>
          <w:rFonts w:ascii="Calibri" w:eastAsia="Times New Roman" w:hAnsi="Calibri" w:cs="Arial"/>
          <w:b/>
          <w:bCs/>
          <w:color w:val="00528D"/>
          <w:kern w:val="32"/>
          <w:sz w:val="32"/>
          <w:szCs w:val="28"/>
          <w:lang w:val="en-US"/>
        </w:rPr>
        <w:t>Appendix F</w:t>
      </w:r>
      <w:r w:rsidRPr="00D21E55">
        <w:rPr>
          <w:rFonts w:ascii="Calibri" w:eastAsia="Times New Roman" w:hAnsi="Calibri" w:cs="Arial"/>
          <w:b/>
          <w:bCs/>
          <w:color w:val="00528D"/>
          <w:kern w:val="32"/>
          <w:sz w:val="32"/>
          <w:szCs w:val="28"/>
          <w:lang w:val="en-US"/>
        </w:rPr>
        <w:tab/>
      </w:r>
      <w:r w:rsidR="00087F0C">
        <w:rPr>
          <w:rFonts w:ascii="Calibri" w:eastAsia="Times New Roman" w:hAnsi="Calibri" w:cs="Arial"/>
          <w:b/>
          <w:bCs/>
          <w:color w:val="00528D"/>
          <w:kern w:val="32"/>
          <w:sz w:val="32"/>
          <w:szCs w:val="28"/>
          <w:lang w:val="en-US"/>
        </w:rPr>
        <w:t>Recommended F</w:t>
      </w:r>
      <w:r>
        <w:rPr>
          <w:rFonts w:ascii="Calibri" w:eastAsia="Times New Roman" w:hAnsi="Calibri" w:cs="Arial"/>
          <w:b/>
          <w:bCs/>
          <w:color w:val="00528D"/>
          <w:kern w:val="32"/>
          <w:sz w:val="32"/>
          <w:szCs w:val="28"/>
          <w:lang w:val="en-US"/>
        </w:rPr>
        <w:t>uel System Inspection</w:t>
      </w:r>
      <w:r w:rsidRPr="00D21E55">
        <w:rPr>
          <w:rFonts w:ascii="Calibri" w:eastAsia="Times New Roman" w:hAnsi="Calibri" w:cs="Arial"/>
          <w:b/>
          <w:bCs/>
          <w:color w:val="00528D"/>
          <w:kern w:val="32"/>
          <w:sz w:val="32"/>
          <w:szCs w:val="28"/>
          <w:lang w:val="en-US"/>
        </w:rPr>
        <w:t xml:space="preserve"> Schedules</w:t>
      </w:r>
      <w:bookmarkEnd w:id="0"/>
    </w:p>
    <w:p w:rsidR="00D21E55" w:rsidRPr="00D21E55" w:rsidRDefault="00D21E55" w:rsidP="00D21E55">
      <w:pPr>
        <w:rPr>
          <w:lang w:val="en-US"/>
        </w:rPr>
      </w:pPr>
      <w:r>
        <w:rPr>
          <w:lang w:val="en-US"/>
        </w:rPr>
        <w:t>The following tables contain</w:t>
      </w:r>
      <w:r w:rsidRPr="00087F0C">
        <w:rPr>
          <w:lang w:val="en-US"/>
        </w:rPr>
        <w:t xml:space="preserve"> recommended</w:t>
      </w:r>
      <w:r>
        <w:rPr>
          <w:lang w:val="en-US"/>
        </w:rPr>
        <w:t xml:space="preserve"> inspection items and frequencies for transit tanks, storage tanks and guidance on refilling a transit tank following inspection. </w:t>
      </w:r>
    </w:p>
    <w:p w:rsidR="00D21E55" w:rsidRPr="00D21E55" w:rsidRDefault="00D21E55" w:rsidP="00D21E55">
      <w:pPr>
        <w:rPr>
          <w:b/>
        </w:rPr>
      </w:pPr>
      <w:bookmarkStart w:id="2" w:name="_Toc535082611"/>
      <w:r w:rsidRPr="00D21E55">
        <w:rPr>
          <w:b/>
        </w:rPr>
        <w:t>1. Transit Tank Inspections</w:t>
      </w:r>
      <w:bookmarkEnd w:id="2"/>
    </w:p>
    <w:p w:rsidR="00D21E55" w:rsidRPr="00D21E55" w:rsidRDefault="00D21E55" w:rsidP="00D21E55">
      <w:pPr>
        <w:numPr>
          <w:ilvl w:val="0"/>
          <w:numId w:val="1"/>
        </w:numPr>
        <w:contextualSpacing/>
      </w:pPr>
      <w:r w:rsidRPr="00D21E55">
        <w:t>Transit tanks should be inspected after each onshore fuelling</w:t>
      </w:r>
    </w:p>
    <w:p w:rsidR="00D21E55" w:rsidRPr="00D21E55" w:rsidRDefault="00D21E55" w:rsidP="00D21E55">
      <w:pPr>
        <w:numPr>
          <w:ilvl w:val="0"/>
          <w:numId w:val="1"/>
        </w:numPr>
        <w:contextualSpacing/>
      </w:pPr>
      <w:r w:rsidRPr="00D21E55">
        <w:t>General condition of the tanks should also be re-checked weekly</w:t>
      </w:r>
    </w:p>
    <w:p w:rsidR="00D21E55" w:rsidRPr="00D21E55" w:rsidRDefault="00D21E55" w:rsidP="00D21E55">
      <w:pPr>
        <w:numPr>
          <w:ilvl w:val="0"/>
          <w:numId w:val="1"/>
        </w:numPr>
        <w:contextualSpacing/>
      </w:pPr>
      <w:r w:rsidRPr="00D21E55">
        <w:t>Lined Carbon Steel Tanks:  6 month and 12 month inspections</w:t>
      </w:r>
    </w:p>
    <w:p w:rsidR="00D21E55" w:rsidRPr="00D21E55" w:rsidRDefault="00D21E55" w:rsidP="00D21E55">
      <w:pPr>
        <w:numPr>
          <w:ilvl w:val="0"/>
          <w:numId w:val="1"/>
        </w:numPr>
        <w:contextualSpacing/>
      </w:pPr>
      <w:r w:rsidRPr="00D21E55">
        <w:t>Stainless Steel Tanks:  Inspections can be combined every 12 months</w:t>
      </w:r>
    </w:p>
    <w:p w:rsidR="00D21E55" w:rsidRPr="00D21E55" w:rsidRDefault="00D21E55" w:rsidP="00D21E55">
      <w:r w:rsidRPr="00D21E55">
        <w:t xml:space="preserve">The following items shall be checked after each </w:t>
      </w:r>
      <w:r w:rsidRPr="00D21E55">
        <w:rPr>
          <w:b/>
        </w:rPr>
        <w:t>onshore fuelling of a transit tank</w:t>
      </w:r>
      <w:r w:rsidRPr="00D21E55">
        <w:t>:</w:t>
      </w:r>
    </w:p>
    <w:tbl>
      <w:tblPr>
        <w:tblStyle w:val="TableGrid"/>
        <w:tblW w:w="9090" w:type="dxa"/>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ook w:val="04A0" w:firstRow="1" w:lastRow="0" w:firstColumn="1" w:lastColumn="0" w:noHBand="0" w:noVBand="1"/>
      </w:tblPr>
      <w:tblGrid>
        <w:gridCol w:w="535"/>
        <w:gridCol w:w="2726"/>
        <w:gridCol w:w="5829"/>
      </w:tblGrid>
      <w:tr w:rsidR="00D21E55" w:rsidRPr="00D21E55" w:rsidTr="008C34B0">
        <w:tc>
          <w:tcPr>
            <w:tcW w:w="535" w:type="dxa"/>
            <w:tcBorders>
              <w:top w:val="nil"/>
              <w:left w:val="nil"/>
            </w:tcBorders>
          </w:tcPr>
          <w:p w:rsidR="00D21E55" w:rsidRPr="00D21E55" w:rsidRDefault="00D21E55" w:rsidP="00D21E55">
            <w:pPr>
              <w:rPr>
                <w:lang w:val="en-GB"/>
              </w:rPr>
            </w:pPr>
          </w:p>
        </w:tc>
        <w:tc>
          <w:tcPr>
            <w:tcW w:w="2726" w:type="dxa"/>
            <w:shd w:val="clear" w:color="auto" w:fill="BDD6EE" w:themeFill="accent1" w:themeFillTint="66"/>
          </w:tcPr>
          <w:p w:rsidR="00D21E55" w:rsidRPr="00D21E55" w:rsidRDefault="00D21E55" w:rsidP="00D21E55">
            <w:pPr>
              <w:rPr>
                <w:lang w:val="en-GB"/>
              </w:rPr>
            </w:pPr>
          </w:p>
          <w:p w:rsidR="00D21E55" w:rsidRPr="00D21E55" w:rsidRDefault="00D21E55" w:rsidP="00D21E55">
            <w:pPr>
              <w:jc w:val="center"/>
              <w:rPr>
                <w:b/>
              </w:rPr>
            </w:pPr>
            <w:r w:rsidRPr="00D21E55">
              <w:rPr>
                <w:b/>
              </w:rPr>
              <w:t>Item</w:t>
            </w:r>
          </w:p>
          <w:p w:rsidR="00D21E55" w:rsidRPr="00D21E55" w:rsidRDefault="00D21E55" w:rsidP="00D21E55">
            <w:pPr>
              <w:rPr>
                <w:b/>
              </w:rPr>
            </w:pPr>
          </w:p>
        </w:tc>
        <w:tc>
          <w:tcPr>
            <w:tcW w:w="5829" w:type="dxa"/>
            <w:shd w:val="clear" w:color="auto" w:fill="BDD6EE" w:themeFill="accent1" w:themeFillTint="66"/>
          </w:tcPr>
          <w:p w:rsidR="00D21E55" w:rsidRPr="00D21E55" w:rsidRDefault="00D21E55" w:rsidP="00D21E55"/>
          <w:p w:rsidR="00D21E55" w:rsidRPr="00D21E55" w:rsidRDefault="00D21E55" w:rsidP="00D21E55">
            <w:pPr>
              <w:jc w:val="center"/>
              <w:rPr>
                <w:b/>
              </w:rPr>
            </w:pPr>
            <w:r w:rsidRPr="00D21E55">
              <w:rPr>
                <w:b/>
              </w:rPr>
              <w:t>Inspection</w:t>
            </w:r>
          </w:p>
        </w:tc>
      </w:tr>
      <w:tr w:rsidR="00D21E55" w:rsidRPr="00D21E55" w:rsidTr="008C34B0">
        <w:tc>
          <w:tcPr>
            <w:tcW w:w="535" w:type="dxa"/>
          </w:tcPr>
          <w:p w:rsidR="00D21E55" w:rsidRPr="00D21E55" w:rsidRDefault="00D21E55" w:rsidP="00D21E55">
            <w:r w:rsidRPr="00D21E55">
              <w:t>1</w:t>
            </w:r>
          </w:p>
        </w:tc>
        <w:tc>
          <w:tcPr>
            <w:tcW w:w="2726" w:type="dxa"/>
          </w:tcPr>
          <w:p w:rsidR="00D21E55" w:rsidRPr="00D21E55" w:rsidRDefault="00D21E55" w:rsidP="00D21E55">
            <w:r w:rsidRPr="00D21E55">
              <w:t>Tank shell</w:t>
            </w:r>
          </w:p>
        </w:tc>
        <w:tc>
          <w:tcPr>
            <w:tcW w:w="5829" w:type="dxa"/>
          </w:tcPr>
          <w:p w:rsidR="00D21E55" w:rsidRPr="00D21E55" w:rsidRDefault="00D21E55" w:rsidP="00D21E55">
            <w:pPr>
              <w:rPr>
                <w:lang w:val="en-GB"/>
              </w:rPr>
            </w:pPr>
            <w:r w:rsidRPr="00D21E55">
              <w:rPr>
                <w:lang w:val="en-GB"/>
              </w:rPr>
              <w:t>Visual check for condition.  Has the shell suffered any damage since the previous filling?</w:t>
            </w:r>
          </w:p>
        </w:tc>
      </w:tr>
      <w:tr w:rsidR="00D21E55" w:rsidRPr="00D21E55" w:rsidTr="008C34B0">
        <w:tc>
          <w:tcPr>
            <w:tcW w:w="535" w:type="dxa"/>
          </w:tcPr>
          <w:p w:rsidR="00D21E55" w:rsidRPr="00D21E55" w:rsidRDefault="00D21E55" w:rsidP="00D21E55">
            <w:r w:rsidRPr="00D21E55">
              <w:t>2</w:t>
            </w:r>
          </w:p>
        </w:tc>
        <w:tc>
          <w:tcPr>
            <w:tcW w:w="2726" w:type="dxa"/>
          </w:tcPr>
          <w:p w:rsidR="00D21E55" w:rsidRPr="00D21E55" w:rsidRDefault="00D21E55" w:rsidP="00D21E55">
            <w:pPr>
              <w:rPr>
                <w:lang w:val="en-GB"/>
              </w:rPr>
            </w:pPr>
            <w:r w:rsidRPr="00D21E55">
              <w:rPr>
                <w:lang w:val="en-GB"/>
              </w:rPr>
              <w:t>Filling/discharge and sampling points</w:t>
            </w:r>
          </w:p>
        </w:tc>
        <w:tc>
          <w:tcPr>
            <w:tcW w:w="5829" w:type="dxa"/>
          </w:tcPr>
          <w:p w:rsidR="00D21E55" w:rsidRPr="00D21E55" w:rsidRDefault="00D21E55" w:rsidP="00D21E55">
            <w:pPr>
              <w:rPr>
                <w:lang w:val="en-GB"/>
              </w:rPr>
            </w:pPr>
            <w:r w:rsidRPr="00D21E55">
              <w:rPr>
                <w:lang w:val="en-GB"/>
              </w:rPr>
              <w:t>Visual check for condition, leakage and caps in place</w:t>
            </w:r>
          </w:p>
        </w:tc>
      </w:tr>
      <w:tr w:rsidR="00D21E55" w:rsidRPr="00D21E55" w:rsidTr="008C34B0">
        <w:tc>
          <w:tcPr>
            <w:tcW w:w="535" w:type="dxa"/>
          </w:tcPr>
          <w:p w:rsidR="00D21E55" w:rsidRPr="00D21E55" w:rsidRDefault="00D21E55" w:rsidP="00D21E55">
            <w:r w:rsidRPr="00D21E55">
              <w:t>3</w:t>
            </w:r>
          </w:p>
        </w:tc>
        <w:tc>
          <w:tcPr>
            <w:tcW w:w="2726" w:type="dxa"/>
          </w:tcPr>
          <w:p w:rsidR="00D21E55" w:rsidRPr="00D21E55" w:rsidRDefault="00D21E55" w:rsidP="00D21E55">
            <w:pPr>
              <w:rPr>
                <w:lang w:val="en-GB"/>
              </w:rPr>
            </w:pPr>
            <w:r w:rsidRPr="00D21E55">
              <w:rPr>
                <w:lang w:val="en-GB"/>
              </w:rPr>
              <w:t>Lifting frame, lugs and four-point sling</w:t>
            </w:r>
          </w:p>
        </w:tc>
        <w:tc>
          <w:tcPr>
            <w:tcW w:w="5829" w:type="dxa"/>
          </w:tcPr>
          <w:p w:rsidR="00D21E55" w:rsidRPr="00D21E55" w:rsidRDefault="00D21E55" w:rsidP="00D21E55">
            <w:pPr>
              <w:rPr>
                <w:lang w:val="en-GB"/>
              </w:rPr>
            </w:pPr>
            <w:r w:rsidRPr="00D21E55">
              <w:rPr>
                <w:lang w:val="en-GB"/>
              </w:rPr>
              <w:t>Visual check for signs of damage</w:t>
            </w:r>
          </w:p>
        </w:tc>
      </w:tr>
      <w:tr w:rsidR="00D21E55" w:rsidRPr="00D21E55" w:rsidTr="008C34B0">
        <w:tc>
          <w:tcPr>
            <w:tcW w:w="535" w:type="dxa"/>
          </w:tcPr>
          <w:p w:rsidR="00D21E55" w:rsidRPr="00D21E55" w:rsidRDefault="00D21E55" w:rsidP="00D21E55">
            <w:r w:rsidRPr="00D21E55">
              <w:t>4</w:t>
            </w:r>
          </w:p>
        </w:tc>
        <w:tc>
          <w:tcPr>
            <w:tcW w:w="2726" w:type="dxa"/>
          </w:tcPr>
          <w:p w:rsidR="00D21E55" w:rsidRPr="00D21E55" w:rsidRDefault="00D21E55" w:rsidP="00D21E55">
            <w:r w:rsidRPr="00D21E55">
              <w:t>Tank top fittings</w:t>
            </w:r>
          </w:p>
        </w:tc>
        <w:tc>
          <w:tcPr>
            <w:tcW w:w="5829" w:type="dxa"/>
          </w:tcPr>
          <w:p w:rsidR="00D21E55" w:rsidRPr="00D21E55" w:rsidRDefault="00D21E55" w:rsidP="00D21E55">
            <w:pPr>
              <w:rPr>
                <w:lang w:val="en-GB"/>
              </w:rPr>
            </w:pPr>
            <w:r w:rsidRPr="00D21E55">
              <w:rPr>
                <w:lang w:val="en-GB"/>
              </w:rPr>
              <w:t>Check for condition, caps in place, dirt free and watertight</w:t>
            </w:r>
          </w:p>
        </w:tc>
      </w:tr>
      <w:tr w:rsidR="00D21E55" w:rsidRPr="00D21E55" w:rsidTr="008C34B0">
        <w:tc>
          <w:tcPr>
            <w:tcW w:w="535" w:type="dxa"/>
          </w:tcPr>
          <w:p w:rsidR="00D21E55" w:rsidRPr="00D21E55" w:rsidRDefault="00D21E55" w:rsidP="00D21E55">
            <w:r w:rsidRPr="00D21E55">
              <w:t>5</w:t>
            </w:r>
          </w:p>
        </w:tc>
        <w:tc>
          <w:tcPr>
            <w:tcW w:w="2726" w:type="dxa"/>
          </w:tcPr>
          <w:p w:rsidR="00D21E55" w:rsidRPr="00D21E55" w:rsidRDefault="00D21E55" w:rsidP="00D21E55">
            <w:r w:rsidRPr="00D21E55">
              <w:t>Tank identification</w:t>
            </w:r>
          </w:p>
        </w:tc>
        <w:tc>
          <w:tcPr>
            <w:tcW w:w="5829" w:type="dxa"/>
          </w:tcPr>
          <w:p w:rsidR="00D21E55" w:rsidRPr="00D21E55" w:rsidRDefault="00D21E55" w:rsidP="00D21E55">
            <w:pPr>
              <w:rPr>
                <w:lang w:val="en-GB"/>
              </w:rPr>
            </w:pPr>
            <w:r w:rsidRPr="00D21E55">
              <w:rPr>
                <w:lang w:val="en-GB"/>
              </w:rPr>
              <w:t>Check that serial number, capacity and contents and hazard identification labels are properly displayed</w:t>
            </w:r>
          </w:p>
        </w:tc>
      </w:tr>
      <w:tr w:rsidR="00D21E55" w:rsidRPr="00D21E55" w:rsidTr="008C34B0">
        <w:tc>
          <w:tcPr>
            <w:tcW w:w="535" w:type="dxa"/>
          </w:tcPr>
          <w:p w:rsidR="00D21E55" w:rsidRPr="00D21E55" w:rsidRDefault="00D21E55" w:rsidP="00D21E55">
            <w:r w:rsidRPr="00D21E55">
              <w:t>6</w:t>
            </w:r>
          </w:p>
        </w:tc>
        <w:tc>
          <w:tcPr>
            <w:tcW w:w="2726" w:type="dxa"/>
          </w:tcPr>
          <w:p w:rsidR="00D21E55" w:rsidRPr="00D21E55" w:rsidRDefault="00D21E55" w:rsidP="00D21E55">
            <w:r w:rsidRPr="00D21E55">
              <w:t>Tank certificate</w:t>
            </w:r>
          </w:p>
        </w:tc>
        <w:tc>
          <w:tcPr>
            <w:tcW w:w="5829" w:type="dxa"/>
          </w:tcPr>
          <w:p w:rsidR="00D21E55" w:rsidRPr="00D21E55" w:rsidRDefault="00D21E55" w:rsidP="00D21E55">
            <w:pPr>
              <w:rPr>
                <w:lang w:val="en-GB"/>
              </w:rPr>
            </w:pPr>
            <w:r w:rsidRPr="00D21E55">
              <w:rPr>
                <w:lang w:val="en-GB"/>
              </w:rPr>
              <w:t>Check internal cleanliness certificate is valid and located in the document container. Ensure lifting equipment and IMDG pressure testing certification is in date and tank data plates are hard stamped accordingly</w:t>
            </w:r>
          </w:p>
        </w:tc>
      </w:tr>
    </w:tbl>
    <w:p w:rsidR="00D21E55" w:rsidRPr="00D21E55" w:rsidRDefault="00D21E55" w:rsidP="00D21E55"/>
    <w:p w:rsidR="00D21E55" w:rsidRPr="00D21E55" w:rsidRDefault="00D21E55" w:rsidP="00D21E55">
      <w:pPr>
        <w:rPr>
          <w:b/>
        </w:rPr>
      </w:pPr>
      <w:bookmarkStart w:id="3" w:name="_Toc535082612"/>
      <w:r w:rsidRPr="00D21E55">
        <w:rPr>
          <w:b/>
        </w:rPr>
        <w:t>2. Receipt Inspections</w:t>
      </w:r>
      <w:bookmarkEnd w:id="3"/>
    </w:p>
    <w:p w:rsidR="00D21E55" w:rsidRDefault="00D21E55" w:rsidP="00D21E55">
      <w:pPr>
        <w:autoSpaceDE w:val="0"/>
        <w:autoSpaceDN w:val="0"/>
        <w:adjustRightInd w:val="0"/>
        <w:spacing w:after="0" w:line="240" w:lineRule="auto"/>
        <w:jc w:val="both"/>
        <w:rPr>
          <w:rFonts w:cstheme="minorHAnsi"/>
          <w:color w:val="000000"/>
        </w:rPr>
      </w:pPr>
      <w:r w:rsidRPr="00D21E55">
        <w:rPr>
          <w:rFonts w:cstheme="minorHAnsi"/>
          <w:color w:val="000000"/>
        </w:rPr>
        <w:t>On receipt of a tank offshore, the following checks should be carried out as the responsibility of the</w:t>
      </w:r>
    </w:p>
    <w:p w:rsidR="00D21E55" w:rsidRPr="00D21E55" w:rsidRDefault="00D21E55" w:rsidP="008C34B0">
      <w:pPr>
        <w:autoSpaceDE w:val="0"/>
        <w:autoSpaceDN w:val="0"/>
        <w:adjustRightInd w:val="0"/>
        <w:spacing w:after="240" w:line="240" w:lineRule="auto"/>
        <w:jc w:val="both"/>
        <w:rPr>
          <w:rFonts w:cstheme="minorHAnsi"/>
          <w:color w:val="000000"/>
        </w:rPr>
      </w:pPr>
      <w:r w:rsidRPr="00D21E55">
        <w:rPr>
          <w:rFonts w:cstheme="minorHAnsi"/>
          <w:color w:val="000000"/>
        </w:rPr>
        <w:t xml:space="preserve">HLO, although tasks may be delegated. </w:t>
      </w:r>
    </w:p>
    <w:tbl>
      <w:tblPr>
        <w:tblStyle w:val="TableGrid"/>
        <w:tblW w:w="9090" w:type="dxa"/>
        <w:tbl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insideH w:val="none" w:sz="0" w:space="0" w:color="auto"/>
          <w:insideV w:val="none" w:sz="0" w:space="0" w:color="auto"/>
        </w:tblBorders>
        <w:tblLook w:val="04A0" w:firstRow="1" w:lastRow="0" w:firstColumn="1" w:lastColumn="0" w:noHBand="0" w:noVBand="1"/>
      </w:tblPr>
      <w:tblGrid>
        <w:gridCol w:w="535"/>
        <w:gridCol w:w="2726"/>
        <w:gridCol w:w="5829"/>
      </w:tblGrid>
      <w:tr w:rsidR="00D21E55" w:rsidRPr="00D21E55" w:rsidTr="008C34B0">
        <w:tc>
          <w:tcPr>
            <w:tcW w:w="535" w:type="dxa"/>
            <w:tcBorders>
              <w:top w:val="nil"/>
              <w:left w:val="nil"/>
              <w:bottom w:val="single" w:sz="12" w:space="0" w:color="2F5496" w:themeColor="accent5" w:themeShade="BF"/>
              <w:right w:val="single" w:sz="12" w:space="0" w:color="2F5496" w:themeColor="accent5" w:themeShade="BF"/>
            </w:tcBorders>
          </w:tcPr>
          <w:p w:rsidR="00D21E55" w:rsidRPr="00D21E55" w:rsidRDefault="00D21E55" w:rsidP="00D21E55">
            <w:pPr>
              <w:rPr>
                <w:lang w:val="en-GB"/>
              </w:rPr>
            </w:pPr>
          </w:p>
        </w:tc>
        <w:tc>
          <w:tcPr>
            <w:tcW w:w="2726" w:type="dxa"/>
            <w:tc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tcBorders>
            <w:shd w:val="clear" w:color="auto" w:fill="BDD6EE" w:themeFill="accent1" w:themeFillTint="66"/>
          </w:tcPr>
          <w:p w:rsidR="00D21E55" w:rsidRPr="00D21E55" w:rsidRDefault="00D21E55" w:rsidP="00D21E55">
            <w:pPr>
              <w:rPr>
                <w:lang w:val="en-GB"/>
              </w:rPr>
            </w:pPr>
          </w:p>
          <w:p w:rsidR="00D21E55" w:rsidRPr="00D21E55" w:rsidRDefault="00D21E55" w:rsidP="00D21E55">
            <w:pPr>
              <w:jc w:val="center"/>
              <w:rPr>
                <w:b/>
              </w:rPr>
            </w:pPr>
            <w:r w:rsidRPr="00D21E55">
              <w:rPr>
                <w:b/>
              </w:rPr>
              <w:t>Item</w:t>
            </w:r>
          </w:p>
          <w:p w:rsidR="00D21E55" w:rsidRPr="00D21E55" w:rsidRDefault="00D21E55" w:rsidP="00D21E55"/>
        </w:tc>
        <w:tc>
          <w:tcPr>
            <w:tcW w:w="5829" w:type="dxa"/>
            <w:tcBorders>
              <w:top w:val="single" w:sz="12" w:space="0" w:color="2F5496" w:themeColor="accent5" w:themeShade="BF"/>
              <w:left w:val="single" w:sz="12" w:space="0" w:color="2F5496" w:themeColor="accent5" w:themeShade="BF"/>
              <w:bottom w:val="single" w:sz="12" w:space="0" w:color="2F5496" w:themeColor="accent5" w:themeShade="BF"/>
            </w:tcBorders>
            <w:shd w:val="clear" w:color="auto" w:fill="BDD6EE" w:themeFill="accent1" w:themeFillTint="66"/>
          </w:tcPr>
          <w:p w:rsidR="00D21E55" w:rsidRPr="00D21E55" w:rsidRDefault="00D21E55" w:rsidP="00D21E55">
            <w:pPr>
              <w:jc w:val="center"/>
              <w:rPr>
                <w:b/>
              </w:rPr>
            </w:pPr>
          </w:p>
          <w:p w:rsidR="00D21E55" w:rsidRPr="00D21E55" w:rsidRDefault="00D21E55" w:rsidP="00D21E55">
            <w:pPr>
              <w:jc w:val="center"/>
              <w:rPr>
                <w:b/>
              </w:rPr>
            </w:pPr>
            <w:r w:rsidRPr="00D21E55">
              <w:rPr>
                <w:b/>
              </w:rPr>
              <w:t>Inspection</w:t>
            </w:r>
          </w:p>
        </w:tc>
      </w:tr>
      <w:tr w:rsidR="00D21E55" w:rsidRPr="00D21E55" w:rsidTr="008C34B0">
        <w:tc>
          <w:tcPr>
            <w:tcW w:w="535" w:type="dxa"/>
            <w:tcBorders>
              <w:top w:val="single" w:sz="12" w:space="0" w:color="2F5496" w:themeColor="accent5" w:themeShade="BF"/>
              <w:bottom w:val="single" w:sz="12" w:space="0" w:color="2F5496" w:themeColor="accent5" w:themeShade="BF"/>
              <w:right w:val="single" w:sz="12" w:space="0" w:color="2F5496" w:themeColor="accent5" w:themeShade="BF"/>
            </w:tcBorders>
          </w:tcPr>
          <w:p w:rsidR="00D21E55" w:rsidRPr="00D21E55" w:rsidRDefault="00D21E55" w:rsidP="00D21E55">
            <w:r w:rsidRPr="00D21E55">
              <w:t>1</w:t>
            </w:r>
          </w:p>
        </w:tc>
        <w:tc>
          <w:tcPr>
            <w:tcW w:w="2726" w:type="dxa"/>
            <w:tc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tcBorders>
          </w:tcPr>
          <w:p w:rsidR="00D21E55" w:rsidRPr="00D21E55" w:rsidRDefault="00D21E55" w:rsidP="00D21E55">
            <w:r w:rsidRPr="00D21E55">
              <w:t>Custom’s seals</w:t>
            </w:r>
          </w:p>
        </w:tc>
        <w:tc>
          <w:tcPr>
            <w:tcW w:w="5829" w:type="dxa"/>
            <w:tcBorders>
              <w:top w:val="single" w:sz="12" w:space="0" w:color="2F5496" w:themeColor="accent5" w:themeShade="BF"/>
              <w:left w:val="single" w:sz="12" w:space="0" w:color="2F5496" w:themeColor="accent5" w:themeShade="BF"/>
              <w:bottom w:val="single" w:sz="12" w:space="0" w:color="2F5496" w:themeColor="accent5" w:themeShade="BF"/>
            </w:tcBorders>
          </w:tcPr>
          <w:p w:rsidR="00D21E55" w:rsidRPr="00D21E55" w:rsidRDefault="00D21E55" w:rsidP="00D21E55">
            <w:pPr>
              <w:rPr>
                <w:lang w:val="en-GB"/>
              </w:rPr>
            </w:pPr>
            <w:r w:rsidRPr="00D21E55">
              <w:rPr>
                <w:lang w:val="en-GB"/>
              </w:rPr>
              <w:t>Check that custom’s seals are intact on all points of entry to, or exit from the tank interior. Are there any signs that the contents have been tampered with?</w:t>
            </w:r>
          </w:p>
        </w:tc>
      </w:tr>
      <w:tr w:rsidR="00D21E55" w:rsidRPr="00D21E55" w:rsidTr="008C34B0">
        <w:tc>
          <w:tcPr>
            <w:tcW w:w="535" w:type="dxa"/>
            <w:tcBorders>
              <w:top w:val="single" w:sz="12" w:space="0" w:color="2F5496" w:themeColor="accent5" w:themeShade="BF"/>
              <w:bottom w:val="single" w:sz="12" w:space="0" w:color="2F5496" w:themeColor="accent5" w:themeShade="BF"/>
              <w:right w:val="single" w:sz="12" w:space="0" w:color="2F5496" w:themeColor="accent5" w:themeShade="BF"/>
            </w:tcBorders>
          </w:tcPr>
          <w:p w:rsidR="00D21E55" w:rsidRPr="00D21E55" w:rsidRDefault="00D21E55" w:rsidP="00D21E55">
            <w:r w:rsidRPr="00D21E55">
              <w:t>2</w:t>
            </w:r>
          </w:p>
        </w:tc>
        <w:tc>
          <w:tcPr>
            <w:tcW w:w="2726" w:type="dxa"/>
            <w:tc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tcBorders>
          </w:tcPr>
          <w:p w:rsidR="00D21E55" w:rsidRPr="00D21E55" w:rsidRDefault="00D21E55" w:rsidP="00D21E55">
            <w:r w:rsidRPr="00D21E55">
              <w:t>Tank shell</w:t>
            </w:r>
          </w:p>
        </w:tc>
        <w:tc>
          <w:tcPr>
            <w:tcW w:w="5829" w:type="dxa"/>
            <w:tcBorders>
              <w:top w:val="single" w:sz="12" w:space="0" w:color="2F5496" w:themeColor="accent5" w:themeShade="BF"/>
              <w:left w:val="single" w:sz="12" w:space="0" w:color="2F5496" w:themeColor="accent5" w:themeShade="BF"/>
              <w:bottom w:val="single" w:sz="12" w:space="0" w:color="2F5496" w:themeColor="accent5" w:themeShade="BF"/>
            </w:tcBorders>
          </w:tcPr>
          <w:p w:rsidR="00D21E55" w:rsidRPr="00D21E55" w:rsidRDefault="00D21E55" w:rsidP="00D21E55">
            <w:pPr>
              <w:rPr>
                <w:lang w:val="en-GB"/>
              </w:rPr>
            </w:pPr>
            <w:r w:rsidRPr="00D21E55">
              <w:rPr>
                <w:lang w:val="en-GB"/>
              </w:rPr>
              <w:t>Check for any evidence of damage, i.e. dents or deep scoring. Report any damage as dents may mean damage to the internal paint lining of carbon steel tanks</w:t>
            </w:r>
          </w:p>
        </w:tc>
      </w:tr>
      <w:tr w:rsidR="00D21E55" w:rsidRPr="00D21E55" w:rsidTr="008C34B0">
        <w:tc>
          <w:tcPr>
            <w:tcW w:w="535" w:type="dxa"/>
            <w:tcBorders>
              <w:top w:val="single" w:sz="12" w:space="0" w:color="2F5496" w:themeColor="accent5" w:themeShade="BF"/>
              <w:bottom w:val="single" w:sz="12" w:space="0" w:color="2F5496" w:themeColor="accent5" w:themeShade="BF"/>
              <w:right w:val="single" w:sz="12" w:space="0" w:color="2F5496" w:themeColor="accent5" w:themeShade="BF"/>
            </w:tcBorders>
          </w:tcPr>
          <w:p w:rsidR="00D21E55" w:rsidRPr="00D21E55" w:rsidRDefault="00D21E55" w:rsidP="00D21E55">
            <w:r w:rsidRPr="00D21E55">
              <w:lastRenderedPageBreak/>
              <w:t>3</w:t>
            </w:r>
          </w:p>
        </w:tc>
        <w:tc>
          <w:tcPr>
            <w:tcW w:w="2726" w:type="dxa"/>
            <w:tc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tcBorders>
          </w:tcPr>
          <w:p w:rsidR="00D21E55" w:rsidRPr="00D21E55" w:rsidRDefault="00D21E55" w:rsidP="00D21E55">
            <w:r w:rsidRPr="00D21E55">
              <w:t>Tank fill/discharge point</w:t>
            </w:r>
          </w:p>
        </w:tc>
        <w:tc>
          <w:tcPr>
            <w:tcW w:w="5829" w:type="dxa"/>
            <w:tcBorders>
              <w:top w:val="single" w:sz="12" w:space="0" w:color="2F5496" w:themeColor="accent5" w:themeShade="BF"/>
              <w:left w:val="single" w:sz="12" w:space="0" w:color="2F5496" w:themeColor="accent5" w:themeShade="BF"/>
              <w:bottom w:val="single" w:sz="12" w:space="0" w:color="2F5496" w:themeColor="accent5" w:themeShade="BF"/>
            </w:tcBorders>
          </w:tcPr>
          <w:p w:rsidR="00D21E55" w:rsidRPr="00D21E55" w:rsidRDefault="00D21E55" w:rsidP="00D21E55">
            <w:pPr>
              <w:autoSpaceDE w:val="0"/>
              <w:autoSpaceDN w:val="0"/>
              <w:adjustRightInd w:val="0"/>
              <w:rPr>
                <w:rFonts w:cstheme="minorHAnsi"/>
                <w:color w:val="000000"/>
                <w:sz w:val="24"/>
                <w:szCs w:val="24"/>
                <w:lang w:val="en-GB"/>
              </w:rPr>
            </w:pPr>
            <w:r w:rsidRPr="00D21E55">
              <w:rPr>
                <w:rFonts w:cstheme="minorHAnsi"/>
                <w:color w:val="000000"/>
                <w:lang w:val="en-GB"/>
              </w:rPr>
              <w:t>Check for damage, run finger around flanges and threaded connections for any signs of fuel leakage. Check dust caps or plugs are in place</w:t>
            </w:r>
          </w:p>
        </w:tc>
      </w:tr>
      <w:tr w:rsidR="00D21E55" w:rsidRPr="00D21E55" w:rsidTr="008C34B0">
        <w:tc>
          <w:tcPr>
            <w:tcW w:w="535" w:type="dxa"/>
            <w:tcBorders>
              <w:top w:val="single" w:sz="12" w:space="0" w:color="2F5496" w:themeColor="accent5" w:themeShade="BF"/>
              <w:bottom w:val="single" w:sz="12" w:space="0" w:color="2F5496" w:themeColor="accent5" w:themeShade="BF"/>
              <w:right w:val="single" w:sz="12" w:space="0" w:color="2F5496" w:themeColor="accent5" w:themeShade="BF"/>
            </w:tcBorders>
          </w:tcPr>
          <w:p w:rsidR="00D21E55" w:rsidRPr="00D21E55" w:rsidRDefault="00D21E55" w:rsidP="00D21E55">
            <w:r w:rsidRPr="00D21E55">
              <w:t>4</w:t>
            </w:r>
          </w:p>
        </w:tc>
        <w:tc>
          <w:tcPr>
            <w:tcW w:w="2726" w:type="dxa"/>
            <w:tc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tcBorders>
          </w:tcPr>
          <w:p w:rsidR="00D21E55" w:rsidRPr="00D21E55" w:rsidRDefault="00D21E55" w:rsidP="00D21E55">
            <w:r w:rsidRPr="00D21E55">
              <w:t>Tank lifting gear</w:t>
            </w:r>
          </w:p>
        </w:tc>
        <w:tc>
          <w:tcPr>
            <w:tcW w:w="5829" w:type="dxa"/>
            <w:tcBorders>
              <w:top w:val="single" w:sz="12" w:space="0" w:color="2F5496" w:themeColor="accent5" w:themeShade="BF"/>
              <w:left w:val="single" w:sz="12" w:space="0" w:color="2F5496" w:themeColor="accent5" w:themeShade="BF"/>
              <w:bottom w:val="single" w:sz="12" w:space="0" w:color="2F5496" w:themeColor="accent5" w:themeShade="BF"/>
            </w:tcBorders>
          </w:tcPr>
          <w:p w:rsidR="00D21E55" w:rsidRPr="00D21E55" w:rsidRDefault="00D21E55" w:rsidP="00D21E55">
            <w:pPr>
              <w:rPr>
                <w:lang w:val="en-GB"/>
              </w:rPr>
            </w:pPr>
            <w:r w:rsidRPr="00D21E55">
              <w:rPr>
                <w:rFonts w:cstheme="minorHAnsi"/>
                <w:lang w:val="en-GB"/>
              </w:rPr>
              <w:t>Check lifting lugs, slings and shackles for signs of damage, check split pins are in place</w:t>
            </w:r>
          </w:p>
        </w:tc>
      </w:tr>
      <w:tr w:rsidR="00D21E55" w:rsidRPr="00D21E55" w:rsidTr="008C34B0">
        <w:tc>
          <w:tcPr>
            <w:tcW w:w="535" w:type="dxa"/>
            <w:tcBorders>
              <w:top w:val="single" w:sz="12" w:space="0" w:color="2F5496" w:themeColor="accent5" w:themeShade="BF"/>
              <w:bottom w:val="single" w:sz="12" w:space="0" w:color="2F5496" w:themeColor="accent5" w:themeShade="BF"/>
              <w:right w:val="single" w:sz="12" w:space="0" w:color="2F5496" w:themeColor="accent5" w:themeShade="BF"/>
            </w:tcBorders>
          </w:tcPr>
          <w:p w:rsidR="00D21E55" w:rsidRPr="00D21E55" w:rsidRDefault="00D21E55" w:rsidP="00D21E55">
            <w:r w:rsidRPr="00D21E55">
              <w:t>5</w:t>
            </w:r>
          </w:p>
        </w:tc>
        <w:tc>
          <w:tcPr>
            <w:tcW w:w="2726" w:type="dxa"/>
            <w:tc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tcBorders>
          </w:tcPr>
          <w:p w:rsidR="00D21E55" w:rsidRPr="00D21E55" w:rsidRDefault="00D21E55" w:rsidP="00D21E55">
            <w:r w:rsidRPr="00D21E55">
              <w:t>Tank top fittings</w:t>
            </w:r>
          </w:p>
        </w:tc>
        <w:tc>
          <w:tcPr>
            <w:tcW w:w="5829" w:type="dxa"/>
            <w:tcBorders>
              <w:top w:val="single" w:sz="12" w:space="0" w:color="2F5496" w:themeColor="accent5" w:themeShade="BF"/>
              <w:left w:val="single" w:sz="12" w:space="0" w:color="2F5496" w:themeColor="accent5" w:themeShade="BF"/>
              <w:bottom w:val="single" w:sz="12" w:space="0" w:color="2F5496" w:themeColor="accent5" w:themeShade="BF"/>
            </w:tcBorders>
          </w:tcPr>
          <w:p w:rsidR="00D21E55" w:rsidRPr="00D21E55" w:rsidRDefault="00D21E55" w:rsidP="00D21E55">
            <w:r w:rsidRPr="00D21E55">
              <w:rPr>
                <w:lang w:val="en-GB"/>
              </w:rPr>
              <w:t xml:space="preserve">Check all fittings are in place, clean and all dust caps are fitted.  </w:t>
            </w:r>
            <w:r w:rsidRPr="00D21E55">
              <w:t xml:space="preserve">Check valves are </w:t>
            </w:r>
            <w:proofErr w:type="spellStart"/>
            <w:r w:rsidRPr="00D21E55">
              <w:t>closed</w:t>
            </w:r>
            <w:proofErr w:type="spellEnd"/>
            <w:r w:rsidRPr="00D21E55">
              <w:t xml:space="preserve"> </w:t>
            </w:r>
            <w:proofErr w:type="spellStart"/>
            <w:r w:rsidRPr="00D21E55">
              <w:t>and</w:t>
            </w:r>
            <w:proofErr w:type="spellEnd"/>
            <w:r w:rsidRPr="00D21E55">
              <w:t xml:space="preserve"> </w:t>
            </w:r>
            <w:proofErr w:type="spellStart"/>
            <w:r w:rsidRPr="00D21E55">
              <w:t>inspection</w:t>
            </w:r>
            <w:proofErr w:type="spellEnd"/>
            <w:r w:rsidRPr="00D21E55">
              <w:t xml:space="preserve"> </w:t>
            </w:r>
            <w:proofErr w:type="spellStart"/>
            <w:r w:rsidRPr="00D21E55">
              <w:t>hatches</w:t>
            </w:r>
            <w:proofErr w:type="spellEnd"/>
            <w:r w:rsidRPr="00D21E55">
              <w:t xml:space="preserve"> are secure</w:t>
            </w:r>
          </w:p>
        </w:tc>
      </w:tr>
      <w:tr w:rsidR="00D21E55" w:rsidRPr="00D21E55" w:rsidTr="008C34B0">
        <w:tc>
          <w:tcPr>
            <w:tcW w:w="535" w:type="dxa"/>
            <w:tcBorders>
              <w:top w:val="single" w:sz="12" w:space="0" w:color="2F5496" w:themeColor="accent5" w:themeShade="BF"/>
              <w:bottom w:val="single" w:sz="12" w:space="0" w:color="2F5496" w:themeColor="accent5" w:themeShade="BF"/>
              <w:right w:val="single" w:sz="12" w:space="0" w:color="2F5496" w:themeColor="accent5" w:themeShade="BF"/>
            </w:tcBorders>
          </w:tcPr>
          <w:p w:rsidR="00D21E55" w:rsidRPr="00D21E55" w:rsidRDefault="00D21E55" w:rsidP="00D21E55">
            <w:r w:rsidRPr="00D21E55">
              <w:t>6</w:t>
            </w:r>
          </w:p>
        </w:tc>
        <w:tc>
          <w:tcPr>
            <w:tcW w:w="2726" w:type="dxa"/>
            <w:tc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tcBorders>
          </w:tcPr>
          <w:p w:rsidR="00D21E55" w:rsidRPr="00D21E55" w:rsidRDefault="00D21E55" w:rsidP="00D21E55">
            <w:r w:rsidRPr="00D21E55">
              <w:t>Tank labels</w:t>
            </w:r>
          </w:p>
        </w:tc>
        <w:tc>
          <w:tcPr>
            <w:tcW w:w="5829" w:type="dxa"/>
            <w:tcBorders>
              <w:top w:val="single" w:sz="12" w:space="0" w:color="2F5496" w:themeColor="accent5" w:themeShade="BF"/>
              <w:left w:val="single" w:sz="12" w:space="0" w:color="2F5496" w:themeColor="accent5" w:themeShade="BF"/>
              <w:bottom w:val="single" w:sz="12" w:space="0" w:color="2F5496" w:themeColor="accent5" w:themeShade="BF"/>
            </w:tcBorders>
          </w:tcPr>
          <w:p w:rsidR="00D21E55" w:rsidRPr="00D21E55" w:rsidRDefault="00D21E55" w:rsidP="00D21E55">
            <w:pPr>
              <w:autoSpaceDE w:val="0"/>
              <w:autoSpaceDN w:val="0"/>
              <w:adjustRightInd w:val="0"/>
              <w:rPr>
                <w:rFonts w:cstheme="minorHAnsi"/>
                <w:color w:val="000000"/>
                <w:sz w:val="24"/>
                <w:szCs w:val="24"/>
                <w:lang w:val="en-GB"/>
              </w:rPr>
            </w:pPr>
            <w:r w:rsidRPr="00D21E55">
              <w:rPr>
                <w:rFonts w:cstheme="minorHAnsi"/>
                <w:color w:val="000000"/>
                <w:lang w:val="en-GB"/>
              </w:rPr>
              <w:t>Check that tank identification and serial number (if different) are clearly visible as well as tank capacity. Check that “Jet A-1”, “Flammable UN 1863” and “Marine Pollutant” stickers are in plac</w:t>
            </w:r>
            <w:r w:rsidR="001F0AAA">
              <w:rPr>
                <w:rFonts w:cstheme="minorHAnsi"/>
                <w:color w:val="000000"/>
                <w:lang w:val="en-GB"/>
              </w:rPr>
              <w:t>e</w:t>
            </w:r>
          </w:p>
        </w:tc>
      </w:tr>
    </w:tbl>
    <w:p w:rsidR="00D21E55" w:rsidRPr="00D21E55" w:rsidRDefault="00D21E55" w:rsidP="00D21E55"/>
    <w:p w:rsidR="00D21E55" w:rsidRPr="00D21E55" w:rsidRDefault="00D21E55" w:rsidP="00D21E55">
      <w:pPr>
        <w:spacing w:before="240" w:after="120" w:line="240" w:lineRule="auto"/>
        <w:outlineLvl w:val="1"/>
        <w:rPr>
          <w:b/>
        </w:rPr>
      </w:pPr>
      <w:bookmarkStart w:id="4" w:name="_Toc535082613"/>
      <w:r w:rsidRPr="00D21E55">
        <w:rPr>
          <w:rFonts w:ascii="Calibri" w:eastAsia="Times New Roman" w:hAnsi="Calibri" w:cs="Times New Roman"/>
          <w:b/>
          <w:szCs w:val="28"/>
        </w:rPr>
        <w:t>3</w:t>
      </w:r>
      <w:r w:rsidRPr="00D21E55">
        <w:rPr>
          <w:b/>
        </w:rPr>
        <w:t>. Weekly Inspection</w:t>
      </w:r>
      <w:bookmarkEnd w:id="4"/>
    </w:p>
    <w:p w:rsidR="00D21E55" w:rsidRDefault="00D21E55" w:rsidP="00D21E55">
      <w:pPr>
        <w:autoSpaceDE w:val="0"/>
        <w:autoSpaceDN w:val="0"/>
        <w:adjustRightInd w:val="0"/>
        <w:spacing w:after="0" w:line="240" w:lineRule="auto"/>
        <w:ind w:right="498"/>
        <w:jc w:val="both"/>
        <w:rPr>
          <w:rFonts w:cstheme="minorHAnsi"/>
          <w:color w:val="000000"/>
        </w:rPr>
      </w:pPr>
      <w:r w:rsidRPr="00D21E55">
        <w:rPr>
          <w:rFonts w:cstheme="minorHAnsi"/>
          <w:color w:val="000000"/>
        </w:rPr>
        <w:t xml:space="preserve">Each transit tank whether it is full or empty, onshore or offshore, should be given a weekly inspection similar to the Receipt Inspection as above to ensure that the tank remains serviceable and fit for purpose. The weekly inspection should primarily be for damage and leakage; it may not be possible to check custom’s seals integrity if the tank is in use. The completion of this check should be signed for on the Serviceability Report. </w:t>
      </w:r>
    </w:p>
    <w:p w:rsidR="00D21E55" w:rsidRPr="00D21E55" w:rsidRDefault="00D21E55" w:rsidP="00D21E55">
      <w:pPr>
        <w:autoSpaceDE w:val="0"/>
        <w:autoSpaceDN w:val="0"/>
        <w:adjustRightInd w:val="0"/>
        <w:spacing w:after="0" w:line="240" w:lineRule="auto"/>
        <w:jc w:val="both"/>
        <w:rPr>
          <w:rFonts w:cstheme="minorHAnsi"/>
          <w:color w:val="000000"/>
        </w:rPr>
      </w:pPr>
    </w:p>
    <w:p w:rsidR="00D21E55" w:rsidRPr="00D21E55" w:rsidRDefault="00D21E55" w:rsidP="00D21E55">
      <w:pPr>
        <w:rPr>
          <w:b/>
        </w:rPr>
      </w:pPr>
      <w:bookmarkStart w:id="5" w:name="_Toc535082614"/>
      <w:r w:rsidRPr="00D21E55">
        <w:rPr>
          <w:b/>
        </w:rPr>
        <w:t>4. Six Monthly and Twelve Monthly Inspections</w:t>
      </w:r>
      <w:bookmarkEnd w:id="5"/>
    </w:p>
    <w:p w:rsidR="00D21E55" w:rsidRPr="00D21E55" w:rsidRDefault="00D21E55" w:rsidP="00D21E55">
      <w:pPr>
        <w:autoSpaceDE w:val="0"/>
        <w:autoSpaceDN w:val="0"/>
        <w:adjustRightInd w:val="0"/>
        <w:spacing w:after="0" w:line="240" w:lineRule="auto"/>
        <w:ind w:right="498"/>
        <w:jc w:val="both"/>
        <w:rPr>
          <w:rFonts w:cstheme="minorHAnsi"/>
          <w:color w:val="000000"/>
        </w:rPr>
      </w:pPr>
      <w:r w:rsidRPr="00D21E55">
        <w:rPr>
          <w:rFonts w:cstheme="minorHAnsi"/>
          <w:color w:val="000000"/>
        </w:rPr>
        <w:t>The six-monthly and twelve-monthly inspections should be carried out onshore by a specialist organisation. The scope of the two inspections is identical and should include:</w:t>
      </w:r>
    </w:p>
    <w:p w:rsidR="00D21E55" w:rsidRPr="00D21E55" w:rsidRDefault="00D21E55" w:rsidP="00D21E55">
      <w:pPr>
        <w:autoSpaceDE w:val="0"/>
        <w:autoSpaceDN w:val="0"/>
        <w:adjustRightInd w:val="0"/>
        <w:spacing w:after="0" w:line="240" w:lineRule="auto"/>
        <w:rPr>
          <w:rFonts w:cstheme="minorHAnsi"/>
          <w:color w:val="000000"/>
        </w:rPr>
      </w:pPr>
    </w:p>
    <w:tbl>
      <w:tblPr>
        <w:tblStyle w:val="TableGrid"/>
        <w:tblW w:w="9085" w:type="dxa"/>
        <w:tbl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insideH w:val="single" w:sz="12" w:space="0" w:color="2F5496" w:themeColor="accent5" w:themeShade="BF"/>
          <w:insideV w:val="single" w:sz="12" w:space="0" w:color="2F5496" w:themeColor="accent5" w:themeShade="BF"/>
        </w:tblBorders>
        <w:tblLook w:val="04A0" w:firstRow="1" w:lastRow="0" w:firstColumn="1" w:lastColumn="0" w:noHBand="0" w:noVBand="1"/>
      </w:tblPr>
      <w:tblGrid>
        <w:gridCol w:w="535"/>
        <w:gridCol w:w="2726"/>
        <w:gridCol w:w="5824"/>
      </w:tblGrid>
      <w:tr w:rsidR="00D21E55" w:rsidRPr="00D21E55" w:rsidTr="008C34B0">
        <w:tc>
          <w:tcPr>
            <w:tcW w:w="535" w:type="dxa"/>
            <w:tcBorders>
              <w:top w:val="nil"/>
              <w:left w:val="nil"/>
            </w:tcBorders>
          </w:tcPr>
          <w:p w:rsidR="00D21E55" w:rsidRPr="00D21E55" w:rsidRDefault="00D21E55" w:rsidP="00D21E55">
            <w:pPr>
              <w:rPr>
                <w:lang w:val="en-GB"/>
              </w:rPr>
            </w:pPr>
          </w:p>
        </w:tc>
        <w:tc>
          <w:tcPr>
            <w:tcW w:w="2726" w:type="dxa"/>
            <w:shd w:val="clear" w:color="auto" w:fill="BDD6EE" w:themeFill="accent1" w:themeFillTint="66"/>
          </w:tcPr>
          <w:p w:rsidR="00D21E55" w:rsidRPr="00D21E55" w:rsidRDefault="00D21E55" w:rsidP="00D21E55">
            <w:pPr>
              <w:rPr>
                <w:lang w:val="en-GB"/>
              </w:rPr>
            </w:pPr>
          </w:p>
          <w:p w:rsidR="00D21E55" w:rsidRPr="00D21E55" w:rsidRDefault="00D21E55" w:rsidP="00D21E55">
            <w:pPr>
              <w:jc w:val="center"/>
              <w:rPr>
                <w:b/>
              </w:rPr>
            </w:pPr>
            <w:r w:rsidRPr="00D21E55">
              <w:rPr>
                <w:b/>
              </w:rPr>
              <w:t>Item</w:t>
            </w:r>
          </w:p>
          <w:p w:rsidR="00D21E55" w:rsidRPr="00D21E55" w:rsidRDefault="00D21E55" w:rsidP="00D21E55">
            <w:pPr>
              <w:jc w:val="center"/>
              <w:rPr>
                <w:b/>
              </w:rPr>
            </w:pPr>
          </w:p>
        </w:tc>
        <w:tc>
          <w:tcPr>
            <w:tcW w:w="5824" w:type="dxa"/>
            <w:shd w:val="clear" w:color="auto" w:fill="BDD6EE" w:themeFill="accent1" w:themeFillTint="66"/>
          </w:tcPr>
          <w:p w:rsidR="00D21E55" w:rsidRPr="00D21E55" w:rsidRDefault="00D21E55" w:rsidP="00D21E55">
            <w:pPr>
              <w:jc w:val="center"/>
              <w:rPr>
                <w:b/>
              </w:rPr>
            </w:pPr>
          </w:p>
          <w:p w:rsidR="00D21E55" w:rsidRPr="00D21E55" w:rsidRDefault="00D21E55" w:rsidP="00D21E55">
            <w:pPr>
              <w:jc w:val="center"/>
              <w:rPr>
                <w:b/>
              </w:rPr>
            </w:pPr>
            <w:r w:rsidRPr="00D21E55">
              <w:rPr>
                <w:b/>
              </w:rPr>
              <w:t>Inspection</w:t>
            </w:r>
          </w:p>
        </w:tc>
      </w:tr>
      <w:tr w:rsidR="00D21E55" w:rsidRPr="00D21E55" w:rsidTr="008C34B0">
        <w:tc>
          <w:tcPr>
            <w:tcW w:w="535" w:type="dxa"/>
          </w:tcPr>
          <w:p w:rsidR="00D21E55" w:rsidRPr="00D21E55" w:rsidRDefault="00D21E55" w:rsidP="00D21E55">
            <w:r w:rsidRPr="00D21E55">
              <w:t>1</w:t>
            </w:r>
          </w:p>
        </w:tc>
        <w:tc>
          <w:tcPr>
            <w:tcW w:w="2726" w:type="dxa"/>
          </w:tcPr>
          <w:p w:rsidR="00D21E55" w:rsidRPr="00D21E55" w:rsidRDefault="00D21E55" w:rsidP="00D21E55">
            <w:r w:rsidRPr="00D21E55">
              <w:t>Tank Identification plate</w:t>
            </w:r>
          </w:p>
        </w:tc>
        <w:tc>
          <w:tcPr>
            <w:tcW w:w="5824" w:type="dxa"/>
          </w:tcPr>
          <w:p w:rsidR="00D21E55" w:rsidRPr="00D21E55" w:rsidRDefault="00D21E55" w:rsidP="00D21E55">
            <w:r w:rsidRPr="00D21E55">
              <w:t>Check details</w:t>
            </w:r>
          </w:p>
        </w:tc>
      </w:tr>
      <w:tr w:rsidR="00D21E55" w:rsidRPr="00D21E55" w:rsidTr="008C34B0">
        <w:tc>
          <w:tcPr>
            <w:tcW w:w="535" w:type="dxa"/>
          </w:tcPr>
          <w:p w:rsidR="00D21E55" w:rsidRPr="00D21E55" w:rsidRDefault="00D21E55" w:rsidP="00D21E55">
            <w:r w:rsidRPr="00D21E55">
              <w:t>2</w:t>
            </w:r>
          </w:p>
        </w:tc>
        <w:tc>
          <w:tcPr>
            <w:tcW w:w="2726" w:type="dxa"/>
          </w:tcPr>
          <w:p w:rsidR="00D21E55" w:rsidRPr="00D21E55" w:rsidRDefault="00D21E55" w:rsidP="00D21E55">
            <w:r w:rsidRPr="00D21E55">
              <w:t>Tank shell</w:t>
            </w:r>
          </w:p>
        </w:tc>
        <w:tc>
          <w:tcPr>
            <w:tcW w:w="5824" w:type="dxa"/>
          </w:tcPr>
          <w:p w:rsidR="00D21E55" w:rsidRPr="00D21E55" w:rsidRDefault="00D21E55" w:rsidP="00D21E55">
            <w:r w:rsidRPr="00D21E55">
              <w:t>Visual check for damage</w:t>
            </w:r>
          </w:p>
        </w:tc>
      </w:tr>
      <w:tr w:rsidR="00D21E55" w:rsidRPr="00D21E55" w:rsidTr="008C34B0">
        <w:tc>
          <w:tcPr>
            <w:tcW w:w="535" w:type="dxa"/>
          </w:tcPr>
          <w:p w:rsidR="00D21E55" w:rsidRPr="00D21E55" w:rsidRDefault="00D21E55" w:rsidP="00D21E55">
            <w:r w:rsidRPr="00D21E55">
              <w:t>3</w:t>
            </w:r>
          </w:p>
        </w:tc>
        <w:tc>
          <w:tcPr>
            <w:tcW w:w="2726" w:type="dxa"/>
          </w:tcPr>
          <w:p w:rsidR="00D21E55" w:rsidRPr="00D21E55" w:rsidRDefault="00D21E55" w:rsidP="00D21E55">
            <w:r w:rsidRPr="00D21E55">
              <w:t>Paint condition (external)</w:t>
            </w:r>
          </w:p>
        </w:tc>
        <w:tc>
          <w:tcPr>
            <w:tcW w:w="5824" w:type="dxa"/>
          </w:tcPr>
          <w:p w:rsidR="00D21E55" w:rsidRPr="00D21E55" w:rsidRDefault="00D21E55" w:rsidP="00D21E55">
            <w:r w:rsidRPr="00D21E55">
              <w:t>Check for deterioration</w:t>
            </w:r>
          </w:p>
        </w:tc>
      </w:tr>
      <w:tr w:rsidR="00D21E55" w:rsidRPr="00D21E55" w:rsidTr="008C34B0">
        <w:tc>
          <w:tcPr>
            <w:tcW w:w="535" w:type="dxa"/>
          </w:tcPr>
          <w:p w:rsidR="00D21E55" w:rsidRPr="00D21E55" w:rsidRDefault="00D21E55" w:rsidP="00D21E55">
            <w:r w:rsidRPr="00D21E55">
              <w:t>4</w:t>
            </w:r>
          </w:p>
        </w:tc>
        <w:tc>
          <w:tcPr>
            <w:tcW w:w="2726" w:type="dxa"/>
          </w:tcPr>
          <w:p w:rsidR="00D21E55" w:rsidRPr="00D21E55" w:rsidRDefault="00D21E55" w:rsidP="00D21E55">
            <w:r w:rsidRPr="00D21E55">
              <w:t>Paint condition (internal)</w:t>
            </w:r>
          </w:p>
        </w:tc>
        <w:tc>
          <w:tcPr>
            <w:tcW w:w="5824" w:type="dxa"/>
          </w:tcPr>
          <w:p w:rsidR="00D21E55" w:rsidRPr="00D21E55" w:rsidRDefault="00D21E55" w:rsidP="00D21E55">
            <w:pPr>
              <w:rPr>
                <w:lang w:val="en-GB"/>
              </w:rPr>
            </w:pPr>
            <w:r w:rsidRPr="00D21E55">
              <w:rPr>
                <w:lang w:val="en-GB"/>
              </w:rPr>
              <w:t>Check for deterioration, particularly around seams if applicable</w:t>
            </w:r>
          </w:p>
        </w:tc>
      </w:tr>
      <w:tr w:rsidR="00D21E55" w:rsidRPr="00D21E55" w:rsidTr="008C34B0">
        <w:tc>
          <w:tcPr>
            <w:tcW w:w="535" w:type="dxa"/>
          </w:tcPr>
          <w:p w:rsidR="00D21E55" w:rsidRPr="00D21E55" w:rsidRDefault="00D21E55" w:rsidP="00D21E55">
            <w:r w:rsidRPr="00D21E55">
              <w:t>5</w:t>
            </w:r>
          </w:p>
        </w:tc>
        <w:tc>
          <w:tcPr>
            <w:tcW w:w="2726" w:type="dxa"/>
          </w:tcPr>
          <w:p w:rsidR="00D21E55" w:rsidRPr="00D21E55" w:rsidRDefault="00D21E55" w:rsidP="00D21E55">
            <w:r w:rsidRPr="00D21E55">
              <w:t>Lining materials (if applicable)</w:t>
            </w:r>
          </w:p>
        </w:tc>
        <w:tc>
          <w:tcPr>
            <w:tcW w:w="5824" w:type="dxa"/>
          </w:tcPr>
          <w:p w:rsidR="00D21E55" w:rsidRPr="00D21E55" w:rsidRDefault="00D21E55" w:rsidP="00D21E55">
            <w:pPr>
              <w:rPr>
                <w:lang w:val="en-GB"/>
              </w:rPr>
            </w:pPr>
            <w:r w:rsidRPr="00D21E55">
              <w:rPr>
                <w:lang w:val="en-GB"/>
              </w:rPr>
              <w:t>Check for deterioration, lifting, etc.  Acetone test should be carried out on any lining repairs</w:t>
            </w:r>
          </w:p>
        </w:tc>
      </w:tr>
      <w:tr w:rsidR="00D21E55" w:rsidRPr="00D21E55" w:rsidTr="008C34B0">
        <w:tc>
          <w:tcPr>
            <w:tcW w:w="535" w:type="dxa"/>
          </w:tcPr>
          <w:p w:rsidR="00D21E55" w:rsidRPr="00D21E55" w:rsidRDefault="00D21E55" w:rsidP="00D21E55">
            <w:r w:rsidRPr="00D21E55">
              <w:t>6</w:t>
            </w:r>
          </w:p>
        </w:tc>
        <w:tc>
          <w:tcPr>
            <w:tcW w:w="2726" w:type="dxa"/>
          </w:tcPr>
          <w:p w:rsidR="00D21E55" w:rsidRPr="00D21E55" w:rsidRDefault="00D21E55" w:rsidP="00D21E55">
            <w:r w:rsidRPr="00D21E55">
              <w:t>Tank fittings (internal)</w:t>
            </w:r>
          </w:p>
        </w:tc>
        <w:tc>
          <w:tcPr>
            <w:tcW w:w="5824" w:type="dxa"/>
          </w:tcPr>
          <w:p w:rsidR="00D21E55" w:rsidRPr="00D21E55" w:rsidRDefault="00D21E55" w:rsidP="00D21E55">
            <w:r w:rsidRPr="00D21E55">
              <w:t>Check condition</w:t>
            </w:r>
          </w:p>
        </w:tc>
      </w:tr>
      <w:tr w:rsidR="00D21E55" w:rsidRPr="00D21E55" w:rsidTr="008C34B0">
        <w:tc>
          <w:tcPr>
            <w:tcW w:w="535" w:type="dxa"/>
          </w:tcPr>
          <w:p w:rsidR="00D21E55" w:rsidRPr="00D21E55" w:rsidRDefault="00D21E55" w:rsidP="00D21E55">
            <w:r w:rsidRPr="00D21E55">
              <w:t>7</w:t>
            </w:r>
          </w:p>
        </w:tc>
        <w:tc>
          <w:tcPr>
            <w:tcW w:w="2726" w:type="dxa"/>
          </w:tcPr>
          <w:p w:rsidR="00D21E55" w:rsidRPr="00D21E55" w:rsidRDefault="00D21E55" w:rsidP="00D21E55">
            <w:r w:rsidRPr="00D21E55">
              <w:t>Tank fittings (external)</w:t>
            </w:r>
          </w:p>
        </w:tc>
        <w:tc>
          <w:tcPr>
            <w:tcW w:w="5824" w:type="dxa"/>
          </w:tcPr>
          <w:p w:rsidR="00D21E55" w:rsidRPr="00D21E55" w:rsidRDefault="00D21E55" w:rsidP="00D21E55">
            <w:r w:rsidRPr="00D21E55">
              <w:t>Check condition</w:t>
            </w:r>
          </w:p>
        </w:tc>
      </w:tr>
      <w:tr w:rsidR="00D21E55" w:rsidRPr="00D21E55" w:rsidTr="008C34B0">
        <w:tc>
          <w:tcPr>
            <w:tcW w:w="535" w:type="dxa"/>
          </w:tcPr>
          <w:p w:rsidR="00D21E55" w:rsidRPr="00D21E55" w:rsidRDefault="00D21E55" w:rsidP="00D21E55">
            <w:r w:rsidRPr="00D21E55">
              <w:t>8</w:t>
            </w:r>
          </w:p>
        </w:tc>
        <w:tc>
          <w:tcPr>
            <w:tcW w:w="2726" w:type="dxa"/>
          </w:tcPr>
          <w:p w:rsidR="00D21E55" w:rsidRPr="00D21E55" w:rsidRDefault="00D21E55" w:rsidP="00D21E55">
            <w:r w:rsidRPr="00D21E55">
              <w:t>Access manhole</w:t>
            </w:r>
          </w:p>
        </w:tc>
        <w:tc>
          <w:tcPr>
            <w:tcW w:w="5824" w:type="dxa"/>
          </w:tcPr>
          <w:p w:rsidR="00D21E55" w:rsidRPr="00D21E55" w:rsidRDefault="00D21E55" w:rsidP="00D21E55">
            <w:r w:rsidRPr="00D21E55">
              <w:t>Check security</w:t>
            </w:r>
          </w:p>
        </w:tc>
      </w:tr>
      <w:tr w:rsidR="00D21E55" w:rsidRPr="00D21E55" w:rsidTr="008C34B0">
        <w:tc>
          <w:tcPr>
            <w:tcW w:w="535" w:type="dxa"/>
          </w:tcPr>
          <w:p w:rsidR="00D21E55" w:rsidRPr="00D21E55" w:rsidRDefault="00D21E55" w:rsidP="00D21E55">
            <w:r w:rsidRPr="00D21E55">
              <w:t>9</w:t>
            </w:r>
          </w:p>
        </w:tc>
        <w:tc>
          <w:tcPr>
            <w:tcW w:w="2726" w:type="dxa"/>
          </w:tcPr>
          <w:p w:rsidR="00D21E55" w:rsidRPr="00D21E55" w:rsidRDefault="00D21E55" w:rsidP="00D21E55">
            <w:pPr>
              <w:rPr>
                <w:lang w:val="en-GB"/>
              </w:rPr>
            </w:pPr>
            <w:r w:rsidRPr="00D21E55">
              <w:rPr>
                <w:lang w:val="en-GB"/>
              </w:rPr>
              <w:t>Pressure and vacuum relief valves</w:t>
            </w:r>
          </w:p>
        </w:tc>
        <w:tc>
          <w:tcPr>
            <w:tcW w:w="5824" w:type="dxa"/>
          </w:tcPr>
          <w:p w:rsidR="00D21E55" w:rsidRPr="00D21E55" w:rsidRDefault="00D21E55" w:rsidP="00D21E55">
            <w:pPr>
              <w:rPr>
                <w:lang w:val="en-GB"/>
              </w:rPr>
            </w:pPr>
            <w:r w:rsidRPr="00D21E55">
              <w:rPr>
                <w:lang w:val="en-GB"/>
              </w:rPr>
              <w:t>Check condition and presence of fire-screen gauze; in particular check for leaks</w:t>
            </w:r>
          </w:p>
        </w:tc>
      </w:tr>
      <w:tr w:rsidR="00D21E55" w:rsidRPr="00D21E55" w:rsidTr="008C34B0">
        <w:tc>
          <w:tcPr>
            <w:tcW w:w="535" w:type="dxa"/>
          </w:tcPr>
          <w:p w:rsidR="00D21E55" w:rsidRPr="00D21E55" w:rsidRDefault="00D21E55" w:rsidP="00D21E55">
            <w:r w:rsidRPr="00D21E55">
              <w:t>10</w:t>
            </w:r>
          </w:p>
        </w:tc>
        <w:tc>
          <w:tcPr>
            <w:tcW w:w="2726" w:type="dxa"/>
          </w:tcPr>
          <w:p w:rsidR="00D21E55" w:rsidRPr="00D21E55" w:rsidRDefault="00D21E55" w:rsidP="00D21E55">
            <w:r w:rsidRPr="00D21E55">
              <w:t>Dipstick assembly</w:t>
            </w:r>
          </w:p>
        </w:tc>
        <w:tc>
          <w:tcPr>
            <w:tcW w:w="5824" w:type="dxa"/>
          </w:tcPr>
          <w:p w:rsidR="00D21E55" w:rsidRPr="00D21E55" w:rsidRDefault="00D21E55" w:rsidP="00D21E55">
            <w:pPr>
              <w:rPr>
                <w:lang w:val="en-GB"/>
              </w:rPr>
            </w:pPr>
            <w:r w:rsidRPr="00D21E55">
              <w:rPr>
                <w:lang w:val="en-GB"/>
              </w:rPr>
              <w:t>Check constraint, markings and cover/cap for security (where fitted)</w:t>
            </w:r>
          </w:p>
        </w:tc>
      </w:tr>
      <w:tr w:rsidR="00D21E55" w:rsidRPr="00D21E55" w:rsidTr="008C34B0">
        <w:tc>
          <w:tcPr>
            <w:tcW w:w="535" w:type="dxa"/>
          </w:tcPr>
          <w:p w:rsidR="00D21E55" w:rsidRPr="00D21E55" w:rsidRDefault="00D21E55" w:rsidP="00D21E55">
            <w:r w:rsidRPr="00D21E55">
              <w:t>11</w:t>
            </w:r>
          </w:p>
        </w:tc>
        <w:tc>
          <w:tcPr>
            <w:tcW w:w="2726" w:type="dxa"/>
          </w:tcPr>
          <w:p w:rsidR="00D21E55" w:rsidRPr="00D21E55" w:rsidRDefault="00D21E55" w:rsidP="00D21E55">
            <w:r w:rsidRPr="00D21E55">
              <w:t>Bursting disc</w:t>
            </w:r>
          </w:p>
        </w:tc>
        <w:tc>
          <w:tcPr>
            <w:tcW w:w="5824" w:type="dxa"/>
          </w:tcPr>
          <w:p w:rsidR="00D21E55" w:rsidRPr="00D21E55" w:rsidRDefault="00D21E55" w:rsidP="00D21E55">
            <w:pPr>
              <w:rPr>
                <w:lang w:val="en-GB"/>
              </w:rPr>
            </w:pPr>
            <w:r w:rsidRPr="00D21E55">
              <w:rPr>
                <w:lang w:val="en-GB"/>
              </w:rPr>
              <w:t>Modern tanks are not fitted with bursting discs.  Tanks found to have a bursting disc should be modified to incorporate a relief valve</w:t>
            </w:r>
          </w:p>
        </w:tc>
      </w:tr>
      <w:tr w:rsidR="00D21E55" w:rsidRPr="00D21E55" w:rsidTr="008C34B0">
        <w:tc>
          <w:tcPr>
            <w:tcW w:w="535" w:type="dxa"/>
          </w:tcPr>
          <w:p w:rsidR="00D21E55" w:rsidRPr="00D21E55" w:rsidRDefault="00D21E55" w:rsidP="00D21E55">
            <w:r w:rsidRPr="00D21E55">
              <w:lastRenderedPageBreak/>
              <w:t>12</w:t>
            </w:r>
          </w:p>
        </w:tc>
        <w:tc>
          <w:tcPr>
            <w:tcW w:w="2726" w:type="dxa"/>
          </w:tcPr>
          <w:p w:rsidR="00D21E55" w:rsidRPr="00D21E55" w:rsidRDefault="00D21E55" w:rsidP="00D21E55">
            <w:r w:rsidRPr="00D21E55">
              <w:t>Inspection hatch assembly</w:t>
            </w:r>
          </w:p>
        </w:tc>
        <w:tc>
          <w:tcPr>
            <w:tcW w:w="5824" w:type="dxa"/>
          </w:tcPr>
          <w:p w:rsidR="00D21E55" w:rsidRPr="00D21E55" w:rsidRDefault="00D21E55" w:rsidP="00D21E55">
            <w:pPr>
              <w:rPr>
                <w:lang w:val="en-GB"/>
              </w:rPr>
            </w:pPr>
            <w:r w:rsidRPr="00D21E55">
              <w:rPr>
                <w:lang w:val="en-GB"/>
              </w:rPr>
              <w:t>Check lid, seal and swing-bolt condition and security</w:t>
            </w:r>
          </w:p>
        </w:tc>
      </w:tr>
      <w:tr w:rsidR="00D21E55" w:rsidRPr="00D21E55" w:rsidTr="008C34B0">
        <w:tc>
          <w:tcPr>
            <w:tcW w:w="535" w:type="dxa"/>
          </w:tcPr>
          <w:p w:rsidR="00D21E55" w:rsidRPr="00D21E55" w:rsidRDefault="00D21E55" w:rsidP="00D21E55">
            <w:r w:rsidRPr="00D21E55">
              <w:t>13</w:t>
            </w:r>
          </w:p>
        </w:tc>
        <w:tc>
          <w:tcPr>
            <w:tcW w:w="2726" w:type="dxa"/>
          </w:tcPr>
          <w:p w:rsidR="00D21E55" w:rsidRPr="00D21E55" w:rsidRDefault="00D21E55" w:rsidP="00D21E55">
            <w:r w:rsidRPr="00D21E55">
              <w:t>Bonding</w:t>
            </w:r>
          </w:p>
        </w:tc>
        <w:tc>
          <w:tcPr>
            <w:tcW w:w="5824" w:type="dxa"/>
          </w:tcPr>
          <w:p w:rsidR="00D21E55" w:rsidRPr="00D21E55" w:rsidRDefault="00D21E55" w:rsidP="00AE16B1">
            <w:pPr>
              <w:rPr>
                <w:lang w:val="en-GB"/>
              </w:rPr>
            </w:pPr>
            <w:r w:rsidRPr="00D21E55">
              <w:rPr>
                <w:lang w:val="en-GB"/>
              </w:rPr>
              <w:t>Measure electrical bonding resistance between transit tank frame and shell</w:t>
            </w:r>
          </w:p>
        </w:tc>
      </w:tr>
      <w:tr w:rsidR="00D21E55" w:rsidRPr="00D21E55" w:rsidTr="008C34B0">
        <w:tc>
          <w:tcPr>
            <w:tcW w:w="535" w:type="dxa"/>
          </w:tcPr>
          <w:p w:rsidR="00D21E55" w:rsidRPr="00D21E55" w:rsidRDefault="00D21E55" w:rsidP="00D21E55">
            <w:r w:rsidRPr="00D21E55">
              <w:t>14</w:t>
            </w:r>
          </w:p>
        </w:tc>
        <w:tc>
          <w:tcPr>
            <w:tcW w:w="2726" w:type="dxa"/>
          </w:tcPr>
          <w:p w:rsidR="00D21E55" w:rsidRPr="00D21E55" w:rsidRDefault="00D21E55" w:rsidP="00D21E55">
            <w:r w:rsidRPr="00D21E55">
              <w:t>General</w:t>
            </w:r>
          </w:p>
        </w:tc>
        <w:tc>
          <w:tcPr>
            <w:tcW w:w="5824" w:type="dxa"/>
          </w:tcPr>
          <w:p w:rsidR="00D21E55" w:rsidRPr="00D21E55" w:rsidRDefault="00D21E55" w:rsidP="00D21E55">
            <w:pPr>
              <w:rPr>
                <w:lang w:val="en-GB"/>
              </w:rPr>
            </w:pPr>
            <w:r w:rsidRPr="00D21E55">
              <w:rPr>
                <w:lang w:val="en-GB"/>
              </w:rPr>
              <w:t>Examination and test procedures to conform to current rules and industry standards</w:t>
            </w:r>
          </w:p>
        </w:tc>
      </w:tr>
    </w:tbl>
    <w:p w:rsidR="00AE16B1" w:rsidRDefault="00AE16B1" w:rsidP="008C34B0">
      <w:pPr>
        <w:spacing w:before="120" w:after="120" w:line="240" w:lineRule="auto"/>
        <w:outlineLvl w:val="1"/>
        <w:rPr>
          <w:rFonts w:ascii="Calibri" w:eastAsia="Times New Roman" w:hAnsi="Calibri" w:cs="Times New Roman"/>
          <w:szCs w:val="28"/>
        </w:rPr>
      </w:pPr>
      <w:bookmarkStart w:id="6" w:name="_Toc535082615"/>
    </w:p>
    <w:p w:rsidR="00D21E55" w:rsidRPr="00D21E55" w:rsidRDefault="00D21E55" w:rsidP="00D21E55">
      <w:pPr>
        <w:rPr>
          <w:b/>
        </w:rPr>
      </w:pPr>
      <w:r>
        <w:rPr>
          <w:b/>
        </w:rPr>
        <w:t xml:space="preserve">5.  </w:t>
      </w:r>
      <w:r w:rsidRPr="00D21E55">
        <w:rPr>
          <w:b/>
        </w:rPr>
        <w:t>Recertification</w:t>
      </w:r>
      <w:bookmarkEnd w:id="6"/>
    </w:p>
    <w:p w:rsidR="00D21E55" w:rsidRPr="00D21E55" w:rsidRDefault="00D21E55" w:rsidP="00D21E55">
      <w:pPr>
        <w:autoSpaceDE w:val="0"/>
        <w:autoSpaceDN w:val="0"/>
        <w:adjustRightInd w:val="0"/>
        <w:spacing w:after="0" w:line="240" w:lineRule="auto"/>
        <w:ind w:right="498"/>
        <w:jc w:val="both"/>
        <w:rPr>
          <w:rFonts w:cstheme="minorHAnsi"/>
          <w:color w:val="000000"/>
        </w:rPr>
      </w:pPr>
      <w:r w:rsidRPr="00D21E55">
        <w:rPr>
          <w:rFonts w:cstheme="minorHAnsi"/>
          <w:color w:val="000000"/>
        </w:rPr>
        <w:t xml:space="preserve">It is a legal requirement that “single product” transit tanks shall be re-certified at least every 5 years by an authorised specialist, normally the Fuel Inspection Company functioning under an approved verification scheme. There should also be an intermediate check carried out every 2½ years. </w:t>
      </w:r>
    </w:p>
    <w:p w:rsidR="00D21E55" w:rsidRPr="00D21E55" w:rsidRDefault="00D21E55" w:rsidP="00D21E55">
      <w:pPr>
        <w:autoSpaceDE w:val="0"/>
        <w:autoSpaceDN w:val="0"/>
        <w:adjustRightInd w:val="0"/>
        <w:spacing w:after="0" w:line="240" w:lineRule="auto"/>
        <w:ind w:right="498"/>
        <w:jc w:val="both"/>
        <w:rPr>
          <w:rFonts w:ascii="Arial" w:hAnsi="Arial" w:cs="Arial"/>
          <w:color w:val="000000"/>
          <w:sz w:val="24"/>
          <w:szCs w:val="24"/>
        </w:rPr>
      </w:pPr>
    </w:p>
    <w:p w:rsidR="00D21E55" w:rsidRDefault="00D21E55" w:rsidP="00D21E55">
      <w:pPr>
        <w:autoSpaceDE w:val="0"/>
        <w:autoSpaceDN w:val="0"/>
        <w:adjustRightInd w:val="0"/>
        <w:spacing w:after="0" w:line="240" w:lineRule="auto"/>
        <w:ind w:right="498"/>
        <w:jc w:val="both"/>
        <w:rPr>
          <w:rFonts w:cstheme="minorHAnsi"/>
          <w:color w:val="000000"/>
        </w:rPr>
      </w:pPr>
      <w:r w:rsidRPr="00D21E55">
        <w:rPr>
          <w:rFonts w:cstheme="minorHAnsi"/>
          <w:color w:val="000000"/>
        </w:rPr>
        <w:t xml:space="preserve">These checks should include re-certification of the pressure/vacuum relief valve. The date of the re-certification should be stamped on the tank inspection plate. </w:t>
      </w:r>
    </w:p>
    <w:p w:rsidR="00D21E55" w:rsidRPr="00D21E55" w:rsidRDefault="00D21E55" w:rsidP="00D21E55">
      <w:pPr>
        <w:autoSpaceDE w:val="0"/>
        <w:autoSpaceDN w:val="0"/>
        <w:adjustRightInd w:val="0"/>
        <w:spacing w:after="0" w:line="240" w:lineRule="auto"/>
        <w:ind w:right="498"/>
        <w:jc w:val="both"/>
        <w:rPr>
          <w:rFonts w:cstheme="minorHAnsi"/>
          <w:color w:val="000000"/>
        </w:rPr>
      </w:pPr>
    </w:p>
    <w:p w:rsidR="00D21E55" w:rsidRPr="00D21E55" w:rsidRDefault="00D21E55" w:rsidP="00D21E55">
      <w:pPr>
        <w:ind w:right="498"/>
        <w:rPr>
          <w:b/>
        </w:rPr>
      </w:pPr>
      <w:bookmarkStart w:id="7" w:name="_Toc535082616"/>
      <w:r w:rsidRPr="00D21E55">
        <w:rPr>
          <w:b/>
        </w:rPr>
        <w:t>6. Static Storage Tank Inspections</w:t>
      </w:r>
      <w:bookmarkEnd w:id="7"/>
    </w:p>
    <w:p w:rsidR="00D21E55" w:rsidRPr="00D21E55" w:rsidRDefault="00D21E55" w:rsidP="00D21E55">
      <w:pPr>
        <w:autoSpaceDE w:val="0"/>
        <w:autoSpaceDN w:val="0"/>
        <w:adjustRightInd w:val="0"/>
        <w:spacing w:after="264" w:line="240" w:lineRule="auto"/>
        <w:ind w:right="498"/>
        <w:rPr>
          <w:rFonts w:cstheme="minorHAnsi"/>
          <w:color w:val="000000"/>
        </w:rPr>
      </w:pPr>
      <w:r w:rsidRPr="00D21E55">
        <w:rPr>
          <w:rFonts w:cstheme="minorHAnsi"/>
          <w:color w:val="000000"/>
        </w:rPr>
        <w:t>Static storage tanks shall be inspected either annually or bi</w:t>
      </w:r>
      <w:r w:rsidR="001F0AAA">
        <w:rPr>
          <w:rFonts w:cstheme="minorHAnsi"/>
          <w:color w:val="000000"/>
        </w:rPr>
        <w:t>-a</w:t>
      </w:r>
      <w:r w:rsidRPr="00D21E55">
        <w:rPr>
          <w:rFonts w:cstheme="minorHAnsi"/>
          <w:color w:val="000000"/>
        </w:rPr>
        <w:t>nn</w:t>
      </w:r>
      <w:r w:rsidR="001F0AAA">
        <w:rPr>
          <w:rFonts w:cstheme="minorHAnsi"/>
          <w:color w:val="000000"/>
        </w:rPr>
        <w:t>u</w:t>
      </w:r>
      <w:r w:rsidRPr="00D21E55">
        <w:rPr>
          <w:rFonts w:cstheme="minorHAnsi"/>
          <w:color w:val="000000"/>
        </w:rPr>
        <w:t>ally depending on the type of tank.</w:t>
      </w:r>
    </w:p>
    <w:p w:rsidR="00D21E55" w:rsidRPr="00D21E55" w:rsidRDefault="00D21E55" w:rsidP="00D21E55">
      <w:pPr>
        <w:numPr>
          <w:ilvl w:val="0"/>
          <w:numId w:val="2"/>
        </w:numPr>
        <w:autoSpaceDE w:val="0"/>
        <w:autoSpaceDN w:val="0"/>
        <w:adjustRightInd w:val="0"/>
        <w:spacing w:after="120" w:line="240" w:lineRule="auto"/>
        <w:ind w:left="994" w:right="498"/>
        <w:rPr>
          <w:rFonts w:cstheme="minorHAnsi"/>
          <w:color w:val="000000"/>
        </w:rPr>
      </w:pPr>
      <w:r w:rsidRPr="00D21E55">
        <w:rPr>
          <w:rFonts w:cstheme="minorHAnsi"/>
          <w:color w:val="000000"/>
        </w:rPr>
        <w:t>Mild steel:  at least once per year</w:t>
      </w:r>
    </w:p>
    <w:p w:rsidR="00D21E55" w:rsidRPr="00D21E55" w:rsidRDefault="00D21E55" w:rsidP="00D21E55">
      <w:pPr>
        <w:numPr>
          <w:ilvl w:val="0"/>
          <w:numId w:val="2"/>
        </w:numPr>
        <w:autoSpaceDE w:val="0"/>
        <w:autoSpaceDN w:val="0"/>
        <w:adjustRightInd w:val="0"/>
        <w:spacing w:after="120" w:line="240" w:lineRule="auto"/>
        <w:ind w:left="994" w:right="498"/>
        <w:rPr>
          <w:rFonts w:cstheme="minorHAnsi"/>
          <w:color w:val="000000"/>
        </w:rPr>
      </w:pPr>
      <w:r w:rsidRPr="00D21E55">
        <w:rPr>
          <w:rFonts w:cstheme="minorHAnsi"/>
          <w:color w:val="000000"/>
        </w:rPr>
        <w:t>Stainless steel:  two year interval is acceptable</w:t>
      </w:r>
    </w:p>
    <w:p w:rsidR="00D21E55" w:rsidRPr="00D21E55" w:rsidRDefault="00D21E55" w:rsidP="00D21E55">
      <w:pPr>
        <w:autoSpaceDE w:val="0"/>
        <w:autoSpaceDN w:val="0"/>
        <w:adjustRightInd w:val="0"/>
        <w:spacing w:after="264" w:line="240" w:lineRule="auto"/>
        <w:ind w:right="498"/>
        <w:contextualSpacing/>
        <w:jc w:val="both"/>
        <w:rPr>
          <w:rFonts w:cstheme="minorHAnsi"/>
          <w:color w:val="000000"/>
        </w:rPr>
      </w:pPr>
      <w:r w:rsidRPr="00D21E55">
        <w:rPr>
          <w:rFonts w:cstheme="minorHAnsi"/>
          <w:b/>
          <w:color w:val="000000"/>
        </w:rPr>
        <w:t>Note</w:t>
      </w:r>
      <w:r w:rsidRPr="00D21E55">
        <w:rPr>
          <w:rFonts w:cstheme="minorHAnsi"/>
          <w:color w:val="000000"/>
        </w:rPr>
        <w:t>: where a track record of minimal findings during internal inspections can be evidenced, inspection intervals may be extended to three years for both mild and stainless steel tanks at the discretion of the third party fuel Inspection Company.</w:t>
      </w:r>
    </w:p>
    <w:p w:rsidR="00D21E55" w:rsidRPr="00D21E55" w:rsidRDefault="00D21E55" w:rsidP="00D21E55">
      <w:pPr>
        <w:autoSpaceDE w:val="0"/>
        <w:autoSpaceDN w:val="0"/>
        <w:adjustRightInd w:val="0"/>
        <w:spacing w:after="264" w:line="240" w:lineRule="auto"/>
        <w:ind w:left="90" w:right="498"/>
        <w:contextualSpacing/>
        <w:jc w:val="both"/>
        <w:rPr>
          <w:rFonts w:cstheme="minorHAnsi"/>
          <w:color w:val="000000"/>
        </w:rPr>
      </w:pPr>
    </w:p>
    <w:p w:rsidR="00D21E55" w:rsidRPr="00D21E55" w:rsidRDefault="00D21E55" w:rsidP="00D21E55">
      <w:pPr>
        <w:autoSpaceDE w:val="0"/>
        <w:autoSpaceDN w:val="0"/>
        <w:adjustRightInd w:val="0"/>
        <w:spacing w:after="264" w:line="240" w:lineRule="auto"/>
        <w:ind w:right="498"/>
        <w:contextualSpacing/>
        <w:jc w:val="both"/>
        <w:rPr>
          <w:rFonts w:cstheme="minorHAnsi"/>
          <w:color w:val="000000"/>
        </w:rPr>
      </w:pPr>
      <w:r w:rsidRPr="00D21E55">
        <w:rPr>
          <w:rFonts w:cstheme="minorHAnsi"/>
          <w:color w:val="000000"/>
        </w:rPr>
        <w:t xml:space="preserve">If excessive accumulation of contaminants or degradation of internal surfaces is found following extension to a three-yearly frequency, the inspection frequency should be reverted to biennial or annual as required. </w:t>
      </w:r>
    </w:p>
    <w:p w:rsidR="00D21E55" w:rsidRPr="00D21E55" w:rsidRDefault="00D21E55" w:rsidP="00D21E55">
      <w:pPr>
        <w:autoSpaceDE w:val="0"/>
        <w:autoSpaceDN w:val="0"/>
        <w:adjustRightInd w:val="0"/>
        <w:spacing w:after="264" w:line="240" w:lineRule="auto"/>
        <w:ind w:right="498"/>
        <w:jc w:val="both"/>
        <w:rPr>
          <w:rFonts w:cstheme="minorHAnsi"/>
          <w:color w:val="000000"/>
        </w:rPr>
      </w:pPr>
      <w:r w:rsidRPr="00D21E55">
        <w:rPr>
          <w:rFonts w:cstheme="minorHAnsi"/>
          <w:color w:val="000000"/>
        </w:rPr>
        <w:t xml:space="preserve">When due for inspection the tank should be drained and vented with the manhole access cover removed. </w:t>
      </w:r>
    </w:p>
    <w:p w:rsidR="00D21E55" w:rsidRPr="00D21E55" w:rsidRDefault="00D21E55" w:rsidP="00D21E55">
      <w:r w:rsidRPr="00D21E55">
        <w:t xml:space="preserve">The Static storage tank inspection should include the following: </w:t>
      </w:r>
    </w:p>
    <w:tbl>
      <w:tblPr>
        <w:tblStyle w:val="TableGrid"/>
        <w:tblW w:w="0" w:type="auto"/>
        <w:tbl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insideH w:val="single" w:sz="12" w:space="0" w:color="2F5496" w:themeColor="accent5" w:themeShade="BF"/>
          <w:insideV w:val="single" w:sz="12" w:space="0" w:color="2F5496" w:themeColor="accent5" w:themeShade="BF"/>
        </w:tblBorders>
        <w:tblLook w:val="04A0" w:firstRow="1" w:lastRow="0" w:firstColumn="1" w:lastColumn="0" w:noHBand="0" w:noVBand="1"/>
      </w:tblPr>
      <w:tblGrid>
        <w:gridCol w:w="625"/>
        <w:gridCol w:w="3203"/>
        <w:gridCol w:w="5179"/>
      </w:tblGrid>
      <w:tr w:rsidR="00D21E55" w:rsidRPr="00D21E55" w:rsidTr="008C34B0">
        <w:tc>
          <w:tcPr>
            <w:tcW w:w="625" w:type="dxa"/>
            <w:tcBorders>
              <w:top w:val="nil"/>
              <w:left w:val="nil"/>
            </w:tcBorders>
          </w:tcPr>
          <w:p w:rsidR="00D21E55" w:rsidRPr="00D21E55" w:rsidRDefault="00D21E55" w:rsidP="00D21E55">
            <w:pPr>
              <w:jc w:val="both"/>
              <w:rPr>
                <w:rFonts w:cstheme="minorHAnsi"/>
                <w:lang w:val="en-GB"/>
              </w:rPr>
            </w:pPr>
          </w:p>
          <w:p w:rsidR="00D21E55" w:rsidRPr="00D21E55" w:rsidRDefault="00D21E55" w:rsidP="00D21E55">
            <w:pPr>
              <w:rPr>
                <w:rFonts w:cstheme="minorHAnsi"/>
                <w:lang w:val="en-GB"/>
              </w:rPr>
            </w:pPr>
          </w:p>
        </w:tc>
        <w:tc>
          <w:tcPr>
            <w:tcW w:w="3203" w:type="dxa"/>
            <w:shd w:val="clear" w:color="auto" w:fill="BDD6EE" w:themeFill="accent1" w:themeFillTint="66"/>
          </w:tcPr>
          <w:p w:rsidR="00D21E55" w:rsidRPr="00D21E55" w:rsidRDefault="00D21E55" w:rsidP="00D21E55">
            <w:pPr>
              <w:jc w:val="center"/>
              <w:rPr>
                <w:rFonts w:cstheme="minorHAnsi"/>
                <w:b/>
                <w:lang w:val="en-GB"/>
              </w:rPr>
            </w:pPr>
          </w:p>
          <w:p w:rsidR="00D21E55" w:rsidRPr="00D21E55" w:rsidRDefault="00D21E55" w:rsidP="00D21E55">
            <w:pPr>
              <w:jc w:val="center"/>
              <w:rPr>
                <w:rFonts w:cstheme="minorHAnsi"/>
                <w:b/>
              </w:rPr>
            </w:pPr>
            <w:r w:rsidRPr="00D21E55">
              <w:rPr>
                <w:rFonts w:cstheme="minorHAnsi"/>
                <w:b/>
              </w:rPr>
              <w:t>Item</w:t>
            </w:r>
          </w:p>
          <w:p w:rsidR="00D21E55" w:rsidRPr="00D21E55" w:rsidRDefault="00D21E55" w:rsidP="00D21E55">
            <w:pPr>
              <w:jc w:val="center"/>
              <w:rPr>
                <w:rFonts w:cstheme="minorHAnsi"/>
                <w:b/>
              </w:rPr>
            </w:pPr>
          </w:p>
        </w:tc>
        <w:tc>
          <w:tcPr>
            <w:tcW w:w="5179" w:type="dxa"/>
            <w:shd w:val="clear" w:color="auto" w:fill="BDD6EE" w:themeFill="accent1" w:themeFillTint="66"/>
          </w:tcPr>
          <w:p w:rsidR="00D21E55" w:rsidRPr="00D21E55" w:rsidRDefault="00D21E55" w:rsidP="00D21E55">
            <w:pPr>
              <w:jc w:val="both"/>
              <w:rPr>
                <w:rFonts w:cstheme="minorHAnsi"/>
              </w:rPr>
            </w:pPr>
          </w:p>
          <w:p w:rsidR="00D21E55" w:rsidRPr="00D21E55" w:rsidRDefault="00D21E55" w:rsidP="00D21E55">
            <w:pPr>
              <w:jc w:val="center"/>
              <w:rPr>
                <w:rFonts w:cstheme="minorHAnsi"/>
                <w:b/>
              </w:rPr>
            </w:pPr>
            <w:r w:rsidRPr="00D21E55">
              <w:rPr>
                <w:rFonts w:cstheme="minorHAnsi"/>
                <w:b/>
              </w:rPr>
              <w:t>Inspection</w:t>
            </w:r>
          </w:p>
        </w:tc>
      </w:tr>
      <w:tr w:rsidR="00D21E55" w:rsidRPr="00D21E55" w:rsidTr="008C34B0">
        <w:tc>
          <w:tcPr>
            <w:tcW w:w="625" w:type="dxa"/>
          </w:tcPr>
          <w:p w:rsidR="00D21E55" w:rsidRPr="00D21E55" w:rsidRDefault="00D21E55" w:rsidP="00D21E55">
            <w:pPr>
              <w:jc w:val="both"/>
              <w:rPr>
                <w:rFonts w:cstheme="minorHAnsi"/>
              </w:rPr>
            </w:pPr>
            <w:r w:rsidRPr="00D21E55">
              <w:rPr>
                <w:rFonts w:cstheme="minorHAnsi"/>
              </w:rPr>
              <w:t>1</w:t>
            </w:r>
          </w:p>
        </w:tc>
        <w:tc>
          <w:tcPr>
            <w:tcW w:w="3203" w:type="dxa"/>
          </w:tcPr>
          <w:p w:rsidR="00D21E55" w:rsidRPr="00D21E55" w:rsidRDefault="00D21E55" w:rsidP="00D21E55">
            <w:pPr>
              <w:rPr>
                <w:rFonts w:cstheme="minorHAnsi"/>
              </w:rPr>
            </w:pPr>
            <w:r w:rsidRPr="00D21E55">
              <w:rPr>
                <w:rFonts w:cstheme="minorHAnsi"/>
              </w:rPr>
              <w:t>Cleanliness</w:t>
            </w:r>
          </w:p>
        </w:tc>
        <w:tc>
          <w:tcPr>
            <w:tcW w:w="5179" w:type="dxa"/>
          </w:tcPr>
          <w:p w:rsidR="00D21E55" w:rsidRPr="00D21E55" w:rsidRDefault="00D21E55" w:rsidP="00D21E55">
            <w:pPr>
              <w:rPr>
                <w:rFonts w:cstheme="minorHAnsi"/>
                <w:lang w:val="en-GB"/>
              </w:rPr>
            </w:pPr>
            <w:r w:rsidRPr="00D21E55">
              <w:rPr>
                <w:rFonts w:cstheme="minorHAnsi"/>
                <w:lang w:val="en-GB"/>
              </w:rPr>
              <w:t>Clean tank bottom as required</w:t>
            </w:r>
          </w:p>
        </w:tc>
      </w:tr>
      <w:tr w:rsidR="00D21E55" w:rsidRPr="00D21E55" w:rsidTr="008C34B0">
        <w:tc>
          <w:tcPr>
            <w:tcW w:w="625" w:type="dxa"/>
          </w:tcPr>
          <w:p w:rsidR="00D21E55" w:rsidRPr="00D21E55" w:rsidRDefault="00D21E55" w:rsidP="00D21E55">
            <w:pPr>
              <w:jc w:val="both"/>
              <w:rPr>
                <w:rFonts w:cstheme="minorHAnsi"/>
              </w:rPr>
            </w:pPr>
            <w:r w:rsidRPr="00D21E55">
              <w:rPr>
                <w:rFonts w:cstheme="minorHAnsi"/>
              </w:rPr>
              <w:t>2</w:t>
            </w:r>
          </w:p>
        </w:tc>
        <w:tc>
          <w:tcPr>
            <w:tcW w:w="3203" w:type="dxa"/>
          </w:tcPr>
          <w:p w:rsidR="00D21E55" w:rsidRPr="00D21E55" w:rsidRDefault="00D21E55" w:rsidP="00D21E55">
            <w:pPr>
              <w:rPr>
                <w:rFonts w:cstheme="minorHAnsi"/>
              </w:rPr>
            </w:pPr>
            <w:r w:rsidRPr="00D21E55">
              <w:rPr>
                <w:rFonts w:cstheme="minorHAnsi"/>
              </w:rPr>
              <w:t>Tank internal fittings</w:t>
            </w:r>
          </w:p>
        </w:tc>
        <w:tc>
          <w:tcPr>
            <w:tcW w:w="5179" w:type="dxa"/>
          </w:tcPr>
          <w:p w:rsidR="00D21E55" w:rsidRPr="00D21E55" w:rsidRDefault="00D21E55" w:rsidP="00D21E55">
            <w:pPr>
              <w:rPr>
                <w:rFonts w:cstheme="minorHAnsi"/>
              </w:rPr>
            </w:pPr>
            <w:r w:rsidRPr="00D21E55">
              <w:rPr>
                <w:rFonts w:cstheme="minorHAnsi"/>
              </w:rPr>
              <w:t>Check condition</w:t>
            </w:r>
          </w:p>
        </w:tc>
      </w:tr>
      <w:tr w:rsidR="00D21E55" w:rsidRPr="00D21E55" w:rsidTr="008C34B0">
        <w:tc>
          <w:tcPr>
            <w:tcW w:w="625" w:type="dxa"/>
          </w:tcPr>
          <w:p w:rsidR="00D21E55" w:rsidRPr="00D21E55" w:rsidRDefault="00D21E55" w:rsidP="00D21E55">
            <w:pPr>
              <w:jc w:val="both"/>
              <w:rPr>
                <w:rFonts w:cstheme="minorHAnsi"/>
              </w:rPr>
            </w:pPr>
            <w:r w:rsidRPr="00D21E55">
              <w:rPr>
                <w:rFonts w:cstheme="minorHAnsi"/>
              </w:rPr>
              <w:t>3</w:t>
            </w:r>
          </w:p>
        </w:tc>
        <w:tc>
          <w:tcPr>
            <w:tcW w:w="3203" w:type="dxa"/>
          </w:tcPr>
          <w:p w:rsidR="00D21E55" w:rsidRPr="00D21E55" w:rsidRDefault="00D21E55" w:rsidP="00D21E55">
            <w:pPr>
              <w:rPr>
                <w:rFonts w:cstheme="minorHAnsi"/>
              </w:rPr>
            </w:pPr>
            <w:r w:rsidRPr="00D21E55">
              <w:rPr>
                <w:rFonts w:cstheme="minorHAnsi"/>
              </w:rPr>
              <w:t>Lining material (if applicable)</w:t>
            </w:r>
          </w:p>
        </w:tc>
        <w:tc>
          <w:tcPr>
            <w:tcW w:w="5179" w:type="dxa"/>
          </w:tcPr>
          <w:p w:rsidR="00D21E55" w:rsidRPr="00D21E55" w:rsidRDefault="00D21E55" w:rsidP="00D21E55">
            <w:pPr>
              <w:rPr>
                <w:rFonts w:cstheme="minorHAnsi"/>
                <w:lang w:val="en-GB"/>
              </w:rPr>
            </w:pPr>
            <w:r w:rsidRPr="00D21E55">
              <w:rPr>
                <w:rFonts w:cstheme="minorHAnsi"/>
                <w:lang w:val="en-GB"/>
              </w:rPr>
              <w:t>Acetone test (note this check need only be carried out on new or repaired linings)</w:t>
            </w:r>
          </w:p>
        </w:tc>
      </w:tr>
      <w:tr w:rsidR="00D21E55" w:rsidRPr="00D21E55" w:rsidTr="008C34B0">
        <w:tc>
          <w:tcPr>
            <w:tcW w:w="625" w:type="dxa"/>
          </w:tcPr>
          <w:p w:rsidR="00D21E55" w:rsidRPr="00D21E55" w:rsidRDefault="00D21E55" w:rsidP="00D21E55">
            <w:pPr>
              <w:jc w:val="both"/>
              <w:rPr>
                <w:rFonts w:cstheme="minorHAnsi"/>
              </w:rPr>
            </w:pPr>
            <w:r w:rsidRPr="00D21E55">
              <w:rPr>
                <w:rFonts w:cstheme="minorHAnsi"/>
              </w:rPr>
              <w:t>4</w:t>
            </w:r>
          </w:p>
        </w:tc>
        <w:tc>
          <w:tcPr>
            <w:tcW w:w="3203" w:type="dxa"/>
          </w:tcPr>
          <w:p w:rsidR="00D21E55" w:rsidRPr="00D21E55" w:rsidRDefault="00D21E55" w:rsidP="00D21E55">
            <w:pPr>
              <w:rPr>
                <w:rFonts w:cstheme="minorHAnsi"/>
              </w:rPr>
            </w:pPr>
            <w:r w:rsidRPr="00D21E55">
              <w:rPr>
                <w:rFonts w:cstheme="minorHAnsi"/>
              </w:rPr>
              <w:t>Paint condition</w:t>
            </w:r>
          </w:p>
        </w:tc>
        <w:tc>
          <w:tcPr>
            <w:tcW w:w="5179" w:type="dxa"/>
          </w:tcPr>
          <w:p w:rsidR="00D21E55" w:rsidRPr="00D21E55" w:rsidRDefault="00D21E55" w:rsidP="00D21E55">
            <w:pPr>
              <w:rPr>
                <w:rFonts w:cstheme="minorHAnsi"/>
                <w:lang w:val="en-GB"/>
              </w:rPr>
            </w:pPr>
            <w:r w:rsidRPr="00D21E55">
              <w:rPr>
                <w:rFonts w:cstheme="minorHAnsi"/>
                <w:lang w:val="en-GB"/>
              </w:rPr>
              <w:t>Check for deterioration, particularly around seams</w:t>
            </w:r>
          </w:p>
        </w:tc>
      </w:tr>
      <w:tr w:rsidR="00D21E55" w:rsidRPr="00D21E55" w:rsidTr="008C34B0">
        <w:tc>
          <w:tcPr>
            <w:tcW w:w="625" w:type="dxa"/>
          </w:tcPr>
          <w:p w:rsidR="00D21E55" w:rsidRPr="00D21E55" w:rsidRDefault="00D21E55" w:rsidP="00D21E55">
            <w:pPr>
              <w:jc w:val="both"/>
              <w:rPr>
                <w:rFonts w:cstheme="minorHAnsi"/>
              </w:rPr>
            </w:pPr>
            <w:r w:rsidRPr="00D21E55">
              <w:rPr>
                <w:rFonts w:cstheme="minorHAnsi"/>
              </w:rPr>
              <w:t>5</w:t>
            </w:r>
          </w:p>
        </w:tc>
        <w:tc>
          <w:tcPr>
            <w:tcW w:w="3203" w:type="dxa"/>
          </w:tcPr>
          <w:p w:rsidR="00D21E55" w:rsidRPr="00D21E55" w:rsidRDefault="00D21E55" w:rsidP="00D21E55">
            <w:pPr>
              <w:rPr>
                <w:rFonts w:cstheme="minorHAnsi"/>
                <w:lang w:val="en-GB"/>
              </w:rPr>
            </w:pPr>
            <w:r w:rsidRPr="00D21E55">
              <w:rPr>
                <w:rFonts w:cstheme="minorHAnsi"/>
                <w:lang w:val="en-GB"/>
              </w:rPr>
              <w:t>Access to tank top fittings</w:t>
            </w:r>
          </w:p>
        </w:tc>
        <w:tc>
          <w:tcPr>
            <w:tcW w:w="5179" w:type="dxa"/>
          </w:tcPr>
          <w:p w:rsidR="00D21E55" w:rsidRPr="00D21E55" w:rsidRDefault="00D21E55" w:rsidP="00D21E55">
            <w:pPr>
              <w:rPr>
                <w:rFonts w:cstheme="minorHAnsi"/>
                <w:lang w:val="en-GB"/>
              </w:rPr>
            </w:pPr>
            <w:r w:rsidRPr="00D21E55">
              <w:rPr>
                <w:rFonts w:cstheme="minorHAnsi"/>
                <w:lang w:val="en-GB"/>
              </w:rPr>
              <w:t>Check condition of access ladder/platform</w:t>
            </w:r>
          </w:p>
        </w:tc>
      </w:tr>
      <w:tr w:rsidR="00D21E55" w:rsidRPr="00D21E55" w:rsidTr="008C34B0">
        <w:tc>
          <w:tcPr>
            <w:tcW w:w="625" w:type="dxa"/>
          </w:tcPr>
          <w:p w:rsidR="00D21E55" w:rsidRPr="00D21E55" w:rsidRDefault="00D21E55" w:rsidP="00D21E55">
            <w:pPr>
              <w:jc w:val="both"/>
              <w:rPr>
                <w:rFonts w:cstheme="minorHAnsi"/>
              </w:rPr>
            </w:pPr>
            <w:r w:rsidRPr="00D21E55">
              <w:rPr>
                <w:rFonts w:cstheme="minorHAnsi"/>
              </w:rPr>
              <w:t>6</w:t>
            </w:r>
          </w:p>
        </w:tc>
        <w:tc>
          <w:tcPr>
            <w:tcW w:w="3203" w:type="dxa"/>
          </w:tcPr>
          <w:p w:rsidR="00D21E55" w:rsidRPr="00D21E55" w:rsidRDefault="00D21E55" w:rsidP="00D21E55">
            <w:pPr>
              <w:rPr>
                <w:rFonts w:cstheme="minorHAnsi"/>
              </w:rPr>
            </w:pPr>
            <w:r w:rsidRPr="00D21E55">
              <w:rPr>
                <w:rFonts w:cstheme="minorHAnsi"/>
              </w:rPr>
              <w:t>Inspection hatch</w:t>
            </w:r>
          </w:p>
        </w:tc>
        <w:tc>
          <w:tcPr>
            <w:tcW w:w="5179" w:type="dxa"/>
          </w:tcPr>
          <w:p w:rsidR="00D21E55" w:rsidRPr="00D21E55" w:rsidRDefault="00D21E55" w:rsidP="00D21E55">
            <w:pPr>
              <w:rPr>
                <w:rFonts w:cstheme="minorHAnsi"/>
                <w:lang w:val="en-GB"/>
              </w:rPr>
            </w:pPr>
            <w:r w:rsidRPr="00D21E55">
              <w:rPr>
                <w:rFonts w:cstheme="minorHAnsi"/>
                <w:lang w:val="en-GB"/>
              </w:rPr>
              <w:t>Check lid, seal and swing-bolt condition and security</w:t>
            </w:r>
          </w:p>
        </w:tc>
      </w:tr>
      <w:tr w:rsidR="00D21E55" w:rsidRPr="00D21E55" w:rsidTr="008C34B0">
        <w:tc>
          <w:tcPr>
            <w:tcW w:w="625" w:type="dxa"/>
          </w:tcPr>
          <w:p w:rsidR="00D21E55" w:rsidRPr="00D21E55" w:rsidRDefault="00D21E55" w:rsidP="00D21E55">
            <w:pPr>
              <w:jc w:val="both"/>
              <w:rPr>
                <w:rFonts w:cstheme="minorHAnsi"/>
              </w:rPr>
            </w:pPr>
            <w:r w:rsidRPr="00D21E55">
              <w:rPr>
                <w:rFonts w:cstheme="minorHAnsi"/>
              </w:rPr>
              <w:lastRenderedPageBreak/>
              <w:t>7</w:t>
            </w:r>
          </w:p>
        </w:tc>
        <w:tc>
          <w:tcPr>
            <w:tcW w:w="3203" w:type="dxa"/>
          </w:tcPr>
          <w:p w:rsidR="00D21E55" w:rsidRPr="00D21E55" w:rsidRDefault="00D21E55" w:rsidP="00D21E55">
            <w:pPr>
              <w:rPr>
                <w:rFonts w:cstheme="minorHAnsi"/>
              </w:rPr>
            </w:pPr>
            <w:r w:rsidRPr="00D21E55">
              <w:rPr>
                <w:rFonts w:cstheme="minorHAnsi"/>
              </w:rPr>
              <w:t>Access manhole cover</w:t>
            </w:r>
          </w:p>
        </w:tc>
        <w:tc>
          <w:tcPr>
            <w:tcW w:w="5179" w:type="dxa"/>
          </w:tcPr>
          <w:p w:rsidR="00D21E55" w:rsidRPr="00D21E55" w:rsidRDefault="00D21E55" w:rsidP="00D21E55">
            <w:pPr>
              <w:rPr>
                <w:rFonts w:cstheme="minorHAnsi"/>
                <w:lang w:val="en-GB"/>
              </w:rPr>
            </w:pPr>
            <w:r w:rsidRPr="00D21E55">
              <w:rPr>
                <w:rFonts w:cstheme="minorHAnsi"/>
                <w:lang w:val="en-GB"/>
              </w:rPr>
              <w:t>Check lid, seal and swing-bolt condition and refit cover securely</w:t>
            </w:r>
          </w:p>
        </w:tc>
      </w:tr>
      <w:tr w:rsidR="00D21E55" w:rsidRPr="00D21E55" w:rsidTr="008C34B0">
        <w:tc>
          <w:tcPr>
            <w:tcW w:w="625" w:type="dxa"/>
          </w:tcPr>
          <w:p w:rsidR="00D21E55" w:rsidRPr="00D21E55" w:rsidRDefault="00D21E55" w:rsidP="00D21E55">
            <w:pPr>
              <w:jc w:val="both"/>
              <w:rPr>
                <w:rFonts w:cstheme="minorHAnsi"/>
              </w:rPr>
            </w:pPr>
            <w:r w:rsidRPr="00D21E55">
              <w:rPr>
                <w:rFonts w:cstheme="minorHAnsi"/>
              </w:rPr>
              <w:t>8</w:t>
            </w:r>
          </w:p>
        </w:tc>
        <w:tc>
          <w:tcPr>
            <w:tcW w:w="3203" w:type="dxa"/>
          </w:tcPr>
          <w:p w:rsidR="00D21E55" w:rsidRPr="00D21E55" w:rsidRDefault="00D21E55" w:rsidP="00D21E55">
            <w:pPr>
              <w:rPr>
                <w:rFonts w:cstheme="minorHAnsi"/>
                <w:lang w:val="en-GB"/>
              </w:rPr>
            </w:pPr>
            <w:r w:rsidRPr="00D21E55">
              <w:rPr>
                <w:rFonts w:cstheme="minorHAnsi"/>
                <w:lang w:val="en-GB"/>
              </w:rPr>
              <w:t>Pressure and vacuum relief valve</w:t>
            </w:r>
          </w:p>
        </w:tc>
        <w:tc>
          <w:tcPr>
            <w:tcW w:w="5179" w:type="dxa"/>
          </w:tcPr>
          <w:p w:rsidR="00D21E55" w:rsidRPr="00D21E55" w:rsidRDefault="00D21E55" w:rsidP="00D21E55">
            <w:pPr>
              <w:rPr>
                <w:rFonts w:cstheme="minorHAnsi"/>
                <w:lang w:val="en-GB"/>
              </w:rPr>
            </w:pPr>
            <w:r w:rsidRPr="00D21E55">
              <w:rPr>
                <w:rFonts w:cstheme="minorHAnsi"/>
                <w:lang w:val="en-GB"/>
              </w:rPr>
              <w:t>Check condition and presence of fire-screen gauze, in particular check for leaks</w:t>
            </w:r>
          </w:p>
        </w:tc>
      </w:tr>
      <w:tr w:rsidR="00D21E55" w:rsidRPr="00D21E55" w:rsidTr="008C34B0">
        <w:tc>
          <w:tcPr>
            <w:tcW w:w="625" w:type="dxa"/>
          </w:tcPr>
          <w:p w:rsidR="00D21E55" w:rsidRPr="00D21E55" w:rsidRDefault="00D21E55" w:rsidP="00D21E55">
            <w:pPr>
              <w:jc w:val="both"/>
              <w:rPr>
                <w:rFonts w:cstheme="minorHAnsi"/>
              </w:rPr>
            </w:pPr>
            <w:r w:rsidRPr="00D21E55">
              <w:rPr>
                <w:rFonts w:cstheme="minorHAnsi"/>
              </w:rPr>
              <w:t>9</w:t>
            </w:r>
          </w:p>
        </w:tc>
        <w:tc>
          <w:tcPr>
            <w:tcW w:w="3203" w:type="dxa"/>
          </w:tcPr>
          <w:p w:rsidR="00D21E55" w:rsidRPr="00D21E55" w:rsidRDefault="00D21E55" w:rsidP="00D21E55">
            <w:pPr>
              <w:rPr>
                <w:rFonts w:cstheme="minorHAnsi"/>
              </w:rPr>
            </w:pPr>
            <w:r w:rsidRPr="00D21E55">
              <w:rPr>
                <w:rFonts w:cstheme="minorHAnsi"/>
              </w:rPr>
              <w:t>Floating suction</w:t>
            </w:r>
          </w:p>
        </w:tc>
        <w:tc>
          <w:tcPr>
            <w:tcW w:w="5179" w:type="dxa"/>
          </w:tcPr>
          <w:p w:rsidR="00D21E55" w:rsidRPr="00D21E55" w:rsidRDefault="00D21E55" w:rsidP="008C34B0">
            <w:pPr>
              <w:contextualSpacing/>
              <w:rPr>
                <w:rFonts w:cstheme="minorHAnsi"/>
              </w:rPr>
            </w:pPr>
            <w:r w:rsidRPr="00D21E55">
              <w:rPr>
                <w:rFonts w:cstheme="minorHAnsi"/>
                <w:lang w:val="en-GB"/>
              </w:rPr>
              <w:t xml:space="preserve">Check condition, continuity of bonding and operation. </w:t>
            </w:r>
            <w:r w:rsidRPr="00D21E55">
              <w:rPr>
                <w:rFonts w:cstheme="minorHAnsi"/>
              </w:rPr>
              <w:t>Ensure float is empty</w:t>
            </w:r>
          </w:p>
        </w:tc>
      </w:tr>
      <w:tr w:rsidR="00D21E55" w:rsidRPr="00D21E55" w:rsidTr="008C34B0">
        <w:tc>
          <w:tcPr>
            <w:tcW w:w="625" w:type="dxa"/>
          </w:tcPr>
          <w:p w:rsidR="00D21E55" w:rsidRPr="00D21E55" w:rsidRDefault="00D21E55" w:rsidP="00D21E55">
            <w:pPr>
              <w:jc w:val="both"/>
              <w:rPr>
                <w:rFonts w:cstheme="minorHAnsi"/>
              </w:rPr>
            </w:pPr>
            <w:r w:rsidRPr="00D21E55">
              <w:rPr>
                <w:rFonts w:cstheme="minorHAnsi"/>
              </w:rPr>
              <w:t>10</w:t>
            </w:r>
          </w:p>
        </w:tc>
        <w:tc>
          <w:tcPr>
            <w:tcW w:w="3203" w:type="dxa"/>
          </w:tcPr>
          <w:p w:rsidR="00D21E55" w:rsidRPr="00D21E55" w:rsidRDefault="00D21E55" w:rsidP="00D21E55">
            <w:pPr>
              <w:rPr>
                <w:rFonts w:cstheme="minorHAnsi"/>
              </w:rPr>
            </w:pPr>
            <w:r w:rsidRPr="00D21E55">
              <w:rPr>
                <w:rFonts w:cstheme="minorHAnsi"/>
              </w:rPr>
              <w:t>Valves</w:t>
            </w:r>
          </w:p>
        </w:tc>
        <w:tc>
          <w:tcPr>
            <w:tcW w:w="5179" w:type="dxa"/>
          </w:tcPr>
          <w:p w:rsidR="00D21E55" w:rsidRPr="00D21E55" w:rsidRDefault="00D21E55" w:rsidP="00D21E55">
            <w:pPr>
              <w:jc w:val="both"/>
              <w:rPr>
                <w:rFonts w:cstheme="minorHAnsi"/>
                <w:lang w:val="en-GB"/>
              </w:rPr>
            </w:pPr>
            <w:r w:rsidRPr="00D21E55">
              <w:rPr>
                <w:rFonts w:cstheme="minorHAnsi"/>
                <w:lang w:val="en-GB"/>
              </w:rPr>
              <w:t>Check condition, operation and material</w:t>
            </w:r>
          </w:p>
        </w:tc>
      </w:tr>
      <w:tr w:rsidR="00D21E55" w:rsidRPr="00D21E55" w:rsidTr="008C34B0">
        <w:tc>
          <w:tcPr>
            <w:tcW w:w="625" w:type="dxa"/>
          </w:tcPr>
          <w:p w:rsidR="00D21E55" w:rsidRPr="00D21E55" w:rsidRDefault="00D21E55" w:rsidP="00D21E55">
            <w:pPr>
              <w:jc w:val="both"/>
              <w:rPr>
                <w:rFonts w:cstheme="minorHAnsi"/>
              </w:rPr>
            </w:pPr>
            <w:r w:rsidRPr="00D21E55">
              <w:rPr>
                <w:rFonts w:cstheme="minorHAnsi"/>
              </w:rPr>
              <w:t>11</w:t>
            </w:r>
          </w:p>
        </w:tc>
        <w:tc>
          <w:tcPr>
            <w:tcW w:w="3203" w:type="dxa"/>
          </w:tcPr>
          <w:p w:rsidR="00D21E55" w:rsidRPr="00D21E55" w:rsidRDefault="00D21E55" w:rsidP="00D21E55">
            <w:pPr>
              <w:rPr>
                <w:rFonts w:cstheme="minorHAnsi"/>
              </w:rPr>
            </w:pPr>
            <w:r w:rsidRPr="00D21E55">
              <w:rPr>
                <w:rFonts w:cstheme="minorHAnsi"/>
              </w:rPr>
              <w:t>Sump/drain line</w:t>
            </w:r>
          </w:p>
        </w:tc>
        <w:tc>
          <w:tcPr>
            <w:tcW w:w="5179" w:type="dxa"/>
          </w:tcPr>
          <w:p w:rsidR="00D21E55" w:rsidRPr="00D21E55" w:rsidRDefault="00D21E55" w:rsidP="00D21E55">
            <w:pPr>
              <w:jc w:val="both"/>
              <w:rPr>
                <w:rFonts w:cstheme="minorHAnsi"/>
                <w:lang w:val="en-GB"/>
              </w:rPr>
            </w:pPr>
            <w:r w:rsidRPr="00D21E55">
              <w:rPr>
                <w:rFonts w:cstheme="minorHAnsi"/>
                <w:lang w:val="en-GB"/>
              </w:rPr>
              <w:t>Check condition, operation and material</w:t>
            </w:r>
          </w:p>
        </w:tc>
      </w:tr>
      <w:tr w:rsidR="00D21E55" w:rsidRPr="00D21E55" w:rsidTr="008C34B0">
        <w:tc>
          <w:tcPr>
            <w:tcW w:w="625" w:type="dxa"/>
          </w:tcPr>
          <w:p w:rsidR="00D21E55" w:rsidRPr="00D21E55" w:rsidRDefault="00D21E55" w:rsidP="00D21E55">
            <w:pPr>
              <w:jc w:val="both"/>
              <w:rPr>
                <w:rFonts w:cstheme="minorHAnsi"/>
              </w:rPr>
            </w:pPr>
            <w:r w:rsidRPr="00D21E55">
              <w:rPr>
                <w:rFonts w:cstheme="minorHAnsi"/>
              </w:rPr>
              <w:t>12</w:t>
            </w:r>
          </w:p>
        </w:tc>
        <w:tc>
          <w:tcPr>
            <w:tcW w:w="3203" w:type="dxa"/>
          </w:tcPr>
          <w:p w:rsidR="00D21E55" w:rsidRPr="00D21E55" w:rsidRDefault="00D21E55" w:rsidP="00D21E55">
            <w:pPr>
              <w:rPr>
                <w:rFonts w:cstheme="minorHAnsi"/>
              </w:rPr>
            </w:pPr>
            <w:r w:rsidRPr="00D21E55">
              <w:rPr>
                <w:rFonts w:cstheme="minorHAnsi"/>
              </w:rPr>
              <w:t>Grade identification</w:t>
            </w:r>
          </w:p>
        </w:tc>
        <w:tc>
          <w:tcPr>
            <w:tcW w:w="5179" w:type="dxa"/>
          </w:tcPr>
          <w:p w:rsidR="00D21E55" w:rsidRPr="00D21E55" w:rsidRDefault="00D21E55" w:rsidP="00D21E55">
            <w:pPr>
              <w:rPr>
                <w:rFonts w:cstheme="minorHAnsi"/>
                <w:lang w:val="en-GB"/>
              </w:rPr>
            </w:pPr>
            <w:r w:rsidRPr="00D21E55">
              <w:rPr>
                <w:rFonts w:cstheme="minorHAnsi"/>
                <w:lang w:val="en-GB"/>
              </w:rPr>
              <w:t>Ensure regulation Jet A-1 markings are applied and clearly visible</w:t>
            </w:r>
          </w:p>
        </w:tc>
      </w:tr>
      <w:tr w:rsidR="00D21E55" w:rsidRPr="00D21E55" w:rsidTr="008C34B0">
        <w:tc>
          <w:tcPr>
            <w:tcW w:w="625" w:type="dxa"/>
          </w:tcPr>
          <w:p w:rsidR="00D21E55" w:rsidRPr="00D21E55" w:rsidRDefault="00D21E55" w:rsidP="00D21E55">
            <w:pPr>
              <w:jc w:val="both"/>
              <w:rPr>
                <w:rFonts w:cstheme="minorHAnsi"/>
              </w:rPr>
            </w:pPr>
            <w:r w:rsidRPr="00D21E55">
              <w:rPr>
                <w:rFonts w:cstheme="minorHAnsi"/>
              </w:rPr>
              <w:t>13</w:t>
            </w:r>
          </w:p>
        </w:tc>
        <w:tc>
          <w:tcPr>
            <w:tcW w:w="3203" w:type="dxa"/>
          </w:tcPr>
          <w:p w:rsidR="00D21E55" w:rsidRPr="00D21E55" w:rsidRDefault="00D21E55" w:rsidP="00D21E55">
            <w:pPr>
              <w:rPr>
                <w:rFonts w:cstheme="minorHAnsi"/>
              </w:rPr>
            </w:pPr>
            <w:r w:rsidRPr="00D21E55">
              <w:rPr>
                <w:rFonts w:cstheme="minorHAnsi"/>
              </w:rPr>
              <w:t>Contents gauge</w:t>
            </w:r>
          </w:p>
        </w:tc>
        <w:tc>
          <w:tcPr>
            <w:tcW w:w="5179" w:type="dxa"/>
          </w:tcPr>
          <w:p w:rsidR="00D21E55" w:rsidRPr="00D21E55" w:rsidRDefault="00D21E55" w:rsidP="00D21E55">
            <w:pPr>
              <w:rPr>
                <w:rFonts w:cstheme="minorHAnsi"/>
              </w:rPr>
            </w:pPr>
            <w:r w:rsidRPr="00D21E55">
              <w:rPr>
                <w:rFonts w:cstheme="minorHAnsi"/>
              </w:rPr>
              <w:t>Check condition and operation</w:t>
            </w:r>
          </w:p>
        </w:tc>
      </w:tr>
      <w:tr w:rsidR="00D21E55" w:rsidRPr="00D21E55" w:rsidTr="008C34B0">
        <w:tc>
          <w:tcPr>
            <w:tcW w:w="625" w:type="dxa"/>
          </w:tcPr>
          <w:p w:rsidR="00D21E55" w:rsidRPr="00D21E55" w:rsidRDefault="00D21E55" w:rsidP="00D21E55">
            <w:pPr>
              <w:jc w:val="both"/>
              <w:rPr>
                <w:rFonts w:cstheme="minorHAnsi"/>
              </w:rPr>
            </w:pPr>
            <w:r w:rsidRPr="00D21E55">
              <w:rPr>
                <w:rFonts w:cstheme="minorHAnsi"/>
              </w:rPr>
              <w:t>14</w:t>
            </w:r>
          </w:p>
        </w:tc>
        <w:tc>
          <w:tcPr>
            <w:tcW w:w="3203" w:type="dxa"/>
          </w:tcPr>
          <w:p w:rsidR="00D21E55" w:rsidRPr="00D21E55" w:rsidRDefault="00D21E55" w:rsidP="00D21E55">
            <w:pPr>
              <w:rPr>
                <w:rFonts w:cstheme="minorHAnsi"/>
              </w:rPr>
            </w:pPr>
            <w:r w:rsidRPr="00D21E55">
              <w:rPr>
                <w:rFonts w:cstheme="minorHAnsi"/>
              </w:rPr>
              <w:t>Bonding</w:t>
            </w:r>
          </w:p>
        </w:tc>
        <w:tc>
          <w:tcPr>
            <w:tcW w:w="5179" w:type="dxa"/>
          </w:tcPr>
          <w:p w:rsidR="00D21E55" w:rsidRPr="00D21E55" w:rsidRDefault="00D21E55" w:rsidP="00D21E55">
            <w:pPr>
              <w:rPr>
                <w:rFonts w:cstheme="minorHAnsi"/>
                <w:lang w:val="en-GB"/>
              </w:rPr>
            </w:pPr>
            <w:r w:rsidRPr="00D21E55">
              <w:rPr>
                <w:rFonts w:cstheme="minorHAnsi"/>
                <w:lang w:val="en-GB"/>
              </w:rPr>
              <w:t>Measure electrical bonding resistance between tank and system pipework</w:t>
            </w:r>
          </w:p>
        </w:tc>
      </w:tr>
    </w:tbl>
    <w:p w:rsidR="00D21E55" w:rsidRPr="00D21E55" w:rsidRDefault="00D21E55" w:rsidP="00D21E55"/>
    <w:p w:rsidR="00D21E55" w:rsidRDefault="00D21E55" w:rsidP="00D21E55">
      <w:pPr>
        <w:rPr>
          <w:b/>
        </w:rPr>
      </w:pPr>
      <w:bookmarkStart w:id="8" w:name="_Toc535082620"/>
      <w:r w:rsidRPr="00D21E55">
        <w:rPr>
          <w:b/>
        </w:rPr>
        <w:t xml:space="preserve">7. </w:t>
      </w:r>
      <w:r w:rsidR="006A487F" w:rsidRPr="008C34B0">
        <w:rPr>
          <w:b/>
        </w:rPr>
        <w:t>Six</w:t>
      </w:r>
      <w:r w:rsidRPr="00D21E55">
        <w:rPr>
          <w:b/>
        </w:rPr>
        <w:t>-monthly inspection</w:t>
      </w:r>
      <w:bookmarkEnd w:id="8"/>
    </w:p>
    <w:p w:rsidR="00D21E55" w:rsidRPr="00D21E55" w:rsidRDefault="006A487F" w:rsidP="00D21E55">
      <w:pPr>
        <w:ind w:right="588"/>
        <w:rPr>
          <w:rFonts w:cstheme="minorHAnsi"/>
        </w:rPr>
      </w:pPr>
      <w:r w:rsidRPr="008C34B0">
        <w:rPr>
          <w:color w:val="000000" w:themeColor="text1"/>
        </w:rPr>
        <w:t>Six</w:t>
      </w:r>
      <w:r w:rsidR="00D21E55" w:rsidRPr="00D21E55">
        <w:rPr>
          <w:rFonts w:cstheme="minorHAnsi"/>
        </w:rPr>
        <w:t>-monthly inspections should only be carried out by an authorised Fuel Inspector.</w:t>
      </w:r>
    </w:p>
    <w:p w:rsidR="00D21E55" w:rsidRPr="00D21E55" w:rsidRDefault="00D21E55" w:rsidP="00D21E55">
      <w:pPr>
        <w:ind w:right="588"/>
        <w:jc w:val="both"/>
        <w:rPr>
          <w:rFonts w:cstheme="minorHAnsi"/>
        </w:rPr>
      </w:pPr>
      <w:r w:rsidRPr="00D21E55">
        <w:rPr>
          <w:rFonts w:cstheme="minorHAnsi"/>
          <w:b/>
        </w:rPr>
        <w:t>Note</w:t>
      </w:r>
      <w:r w:rsidRPr="00D21E55">
        <w:rPr>
          <w:rFonts w:cstheme="minorHAnsi"/>
        </w:rPr>
        <w:t>:  An authorised Fuel Inspector is defined as an individual who is independent from the company procuring the service, is technically qualified and competent and can demonstrate relevant experience on offshore refuelling systems.</w:t>
      </w:r>
    </w:p>
    <w:tbl>
      <w:tblPr>
        <w:tblStyle w:val="TableGrid"/>
        <w:tblW w:w="0" w:type="auto"/>
        <w:tbl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insideH w:val="single" w:sz="12" w:space="0" w:color="2F5496" w:themeColor="accent5" w:themeShade="BF"/>
          <w:insideV w:val="single" w:sz="12" w:space="0" w:color="2F5496" w:themeColor="accent5" w:themeShade="BF"/>
        </w:tblBorders>
        <w:tblLook w:val="04A0" w:firstRow="1" w:lastRow="0" w:firstColumn="1" w:lastColumn="0" w:noHBand="0" w:noVBand="1"/>
      </w:tblPr>
      <w:tblGrid>
        <w:gridCol w:w="894"/>
        <w:gridCol w:w="2698"/>
        <w:gridCol w:w="5415"/>
      </w:tblGrid>
      <w:tr w:rsidR="00D21E55" w:rsidRPr="00D21E55" w:rsidTr="00EB67F7">
        <w:tc>
          <w:tcPr>
            <w:tcW w:w="894" w:type="dxa"/>
            <w:tcBorders>
              <w:top w:val="nil"/>
              <w:left w:val="nil"/>
            </w:tcBorders>
          </w:tcPr>
          <w:p w:rsidR="00D21E55" w:rsidRPr="00D21E55" w:rsidRDefault="00D21E55" w:rsidP="00D21E55">
            <w:pPr>
              <w:rPr>
                <w:rFonts w:cstheme="minorHAnsi"/>
                <w:lang w:val="en-GB"/>
              </w:rPr>
            </w:pPr>
          </w:p>
        </w:tc>
        <w:tc>
          <w:tcPr>
            <w:tcW w:w="2698" w:type="dxa"/>
            <w:shd w:val="clear" w:color="auto" w:fill="BDD6EE" w:themeFill="accent1" w:themeFillTint="66"/>
          </w:tcPr>
          <w:p w:rsidR="00D21E55" w:rsidRPr="00D21E55" w:rsidRDefault="00D21E55" w:rsidP="00D21E55">
            <w:pPr>
              <w:jc w:val="center"/>
              <w:rPr>
                <w:rFonts w:cstheme="minorHAnsi"/>
                <w:b/>
                <w:lang w:val="en-GB"/>
              </w:rPr>
            </w:pPr>
          </w:p>
          <w:p w:rsidR="00D21E55" w:rsidRPr="00D21E55" w:rsidRDefault="00D21E55" w:rsidP="00D21E55">
            <w:pPr>
              <w:jc w:val="center"/>
              <w:rPr>
                <w:rFonts w:cstheme="minorHAnsi"/>
                <w:b/>
              </w:rPr>
            </w:pPr>
            <w:r w:rsidRPr="00D21E55">
              <w:rPr>
                <w:rFonts w:cstheme="minorHAnsi"/>
                <w:b/>
              </w:rPr>
              <w:t>Item</w:t>
            </w:r>
          </w:p>
          <w:p w:rsidR="00D21E55" w:rsidRPr="00D21E55" w:rsidRDefault="00D21E55" w:rsidP="00D21E55">
            <w:pPr>
              <w:jc w:val="center"/>
              <w:rPr>
                <w:rFonts w:cstheme="minorHAnsi"/>
                <w:b/>
              </w:rPr>
            </w:pPr>
          </w:p>
        </w:tc>
        <w:tc>
          <w:tcPr>
            <w:tcW w:w="5415" w:type="dxa"/>
            <w:shd w:val="clear" w:color="auto" w:fill="BDD6EE" w:themeFill="accent1" w:themeFillTint="66"/>
          </w:tcPr>
          <w:p w:rsidR="00D21E55" w:rsidRPr="00D21E55" w:rsidRDefault="00D21E55" w:rsidP="00D21E55">
            <w:pPr>
              <w:jc w:val="center"/>
              <w:rPr>
                <w:rFonts w:cstheme="minorHAnsi"/>
                <w:b/>
              </w:rPr>
            </w:pPr>
          </w:p>
          <w:p w:rsidR="00D21E55" w:rsidRPr="00D21E55" w:rsidRDefault="00D21E55" w:rsidP="00D21E55">
            <w:pPr>
              <w:jc w:val="center"/>
              <w:rPr>
                <w:rFonts w:cstheme="minorHAnsi"/>
                <w:b/>
              </w:rPr>
            </w:pPr>
            <w:r w:rsidRPr="00D21E55">
              <w:rPr>
                <w:rFonts w:cstheme="minorHAnsi"/>
                <w:b/>
              </w:rPr>
              <w:t>Inspection</w:t>
            </w:r>
          </w:p>
        </w:tc>
      </w:tr>
      <w:tr w:rsidR="00D21E55" w:rsidRPr="00D21E55" w:rsidTr="00EB67F7">
        <w:tc>
          <w:tcPr>
            <w:tcW w:w="894" w:type="dxa"/>
          </w:tcPr>
          <w:p w:rsidR="00D21E55" w:rsidRPr="00D21E55" w:rsidRDefault="00D21E55" w:rsidP="00D21E55">
            <w:pPr>
              <w:rPr>
                <w:rFonts w:cstheme="minorHAnsi"/>
              </w:rPr>
            </w:pPr>
            <w:r w:rsidRPr="00D21E55">
              <w:rPr>
                <w:rFonts w:cstheme="minorHAnsi"/>
              </w:rPr>
              <w:t>1</w:t>
            </w:r>
          </w:p>
        </w:tc>
        <w:tc>
          <w:tcPr>
            <w:tcW w:w="2698" w:type="dxa"/>
          </w:tcPr>
          <w:p w:rsidR="00D21E55" w:rsidRPr="00D21E55" w:rsidRDefault="00D21E55" w:rsidP="00D21E55">
            <w:pPr>
              <w:rPr>
                <w:rFonts w:cstheme="minorHAnsi"/>
              </w:rPr>
            </w:pPr>
            <w:r w:rsidRPr="00D21E55">
              <w:rPr>
                <w:rFonts w:cstheme="minorHAnsi"/>
              </w:rPr>
              <w:t>Transit tanks</w:t>
            </w:r>
          </w:p>
        </w:tc>
        <w:tc>
          <w:tcPr>
            <w:tcW w:w="5415" w:type="dxa"/>
          </w:tcPr>
          <w:p w:rsidR="00D21E55" w:rsidRPr="00D21E55" w:rsidRDefault="00D21E55" w:rsidP="00D21E55">
            <w:pPr>
              <w:rPr>
                <w:rFonts w:cstheme="minorHAnsi"/>
                <w:lang w:val="en-GB"/>
              </w:rPr>
            </w:pPr>
            <w:r w:rsidRPr="00D21E55">
              <w:rPr>
                <w:rFonts w:cstheme="minorHAnsi"/>
                <w:color w:val="000000"/>
                <w:lang w:val="en-GB"/>
              </w:rPr>
              <w:t>Carry out weekly</w:t>
            </w:r>
            <w:r w:rsidR="00675AA0">
              <w:rPr>
                <w:rFonts w:cstheme="minorHAnsi"/>
                <w:color w:val="000000"/>
                <w:lang w:val="en-GB"/>
              </w:rPr>
              <w:t xml:space="preserve"> tank checks </w:t>
            </w:r>
          </w:p>
        </w:tc>
      </w:tr>
      <w:tr w:rsidR="00D21E55" w:rsidRPr="00D21E55" w:rsidTr="00EB67F7">
        <w:tc>
          <w:tcPr>
            <w:tcW w:w="894" w:type="dxa"/>
          </w:tcPr>
          <w:p w:rsidR="00D21E55" w:rsidRPr="00D21E55" w:rsidRDefault="00D21E55" w:rsidP="00D21E55">
            <w:pPr>
              <w:rPr>
                <w:rFonts w:cstheme="minorHAnsi"/>
              </w:rPr>
            </w:pPr>
            <w:r w:rsidRPr="00D21E55">
              <w:rPr>
                <w:rFonts w:cstheme="minorHAnsi"/>
              </w:rPr>
              <w:t>2</w:t>
            </w:r>
          </w:p>
        </w:tc>
        <w:tc>
          <w:tcPr>
            <w:tcW w:w="2698" w:type="dxa"/>
          </w:tcPr>
          <w:p w:rsidR="00D21E55" w:rsidRPr="00D21E55" w:rsidRDefault="00D21E55" w:rsidP="00D21E55">
            <w:pPr>
              <w:rPr>
                <w:rFonts w:cstheme="minorHAnsi"/>
                <w:lang w:val="en-GB"/>
              </w:rPr>
            </w:pPr>
            <w:r w:rsidRPr="00D21E55">
              <w:rPr>
                <w:rFonts w:cstheme="minorHAnsi"/>
                <w:color w:val="000000"/>
                <w:lang w:val="en-GB"/>
              </w:rPr>
              <w:t>Suction hose and hose coupling</w:t>
            </w:r>
          </w:p>
        </w:tc>
        <w:tc>
          <w:tcPr>
            <w:tcW w:w="5415" w:type="dxa"/>
          </w:tcPr>
          <w:p w:rsidR="00D21E55" w:rsidRPr="00D21E55" w:rsidRDefault="00D21E55" w:rsidP="00D21E55">
            <w:pPr>
              <w:autoSpaceDE w:val="0"/>
              <w:autoSpaceDN w:val="0"/>
              <w:adjustRightInd w:val="0"/>
              <w:rPr>
                <w:rFonts w:cstheme="minorHAnsi"/>
                <w:i/>
                <w:color w:val="000000"/>
              </w:rPr>
            </w:pPr>
            <w:r w:rsidRPr="00D21E55">
              <w:rPr>
                <w:rFonts w:cstheme="minorHAnsi"/>
                <w:i/>
                <w:color w:val="000000"/>
              </w:rPr>
              <w:t>EN ISO 1825 rubber hoses:</w:t>
            </w:r>
          </w:p>
          <w:p w:rsidR="00D21E55" w:rsidRPr="00D21E55" w:rsidRDefault="00D21E55" w:rsidP="008C34B0">
            <w:pPr>
              <w:numPr>
                <w:ilvl w:val="0"/>
                <w:numId w:val="3"/>
              </w:numPr>
              <w:autoSpaceDE w:val="0"/>
              <w:autoSpaceDN w:val="0"/>
              <w:adjustRightInd w:val="0"/>
              <w:ind w:left="714" w:hanging="357"/>
              <w:contextualSpacing/>
              <w:rPr>
                <w:rFonts w:cstheme="minorHAnsi"/>
                <w:color w:val="000000"/>
                <w:lang w:val="en-GB"/>
              </w:rPr>
            </w:pPr>
            <w:r w:rsidRPr="00D21E55">
              <w:rPr>
                <w:rFonts w:cstheme="minorHAnsi"/>
                <w:color w:val="000000"/>
                <w:lang w:val="en-GB"/>
              </w:rPr>
              <w:t>Straighten hose and inspect entire length for soft spots, bulges, blistering, cuts, abrasions, kinks or crushing.   No white canvas should be visible through the skin of the hose.</w:t>
            </w:r>
          </w:p>
          <w:p w:rsidR="00D21E55" w:rsidRPr="00D21E55" w:rsidRDefault="00D21E55" w:rsidP="00D21E55">
            <w:pPr>
              <w:numPr>
                <w:ilvl w:val="0"/>
                <w:numId w:val="3"/>
              </w:numPr>
              <w:autoSpaceDE w:val="0"/>
              <w:autoSpaceDN w:val="0"/>
              <w:adjustRightInd w:val="0"/>
              <w:contextualSpacing/>
              <w:rPr>
                <w:rFonts w:cstheme="minorHAnsi"/>
                <w:color w:val="000000"/>
                <w:lang w:val="en-GB"/>
              </w:rPr>
            </w:pPr>
            <w:r w:rsidRPr="00D21E55">
              <w:rPr>
                <w:rFonts w:cstheme="minorHAnsi"/>
                <w:color w:val="000000"/>
                <w:lang w:val="en-GB"/>
              </w:rPr>
              <w:t>Check hose end clamps for security</w:t>
            </w:r>
          </w:p>
          <w:p w:rsidR="00D21E55" w:rsidRPr="00D21E55" w:rsidRDefault="00D21E55" w:rsidP="00D21E55">
            <w:pPr>
              <w:autoSpaceDE w:val="0"/>
              <w:autoSpaceDN w:val="0"/>
              <w:adjustRightInd w:val="0"/>
              <w:contextualSpacing/>
              <w:rPr>
                <w:rFonts w:cstheme="minorHAnsi"/>
                <w:i/>
                <w:color w:val="000000"/>
                <w:lang w:val="en-GB"/>
              </w:rPr>
            </w:pPr>
            <w:r w:rsidRPr="00D21E55">
              <w:rPr>
                <w:rFonts w:cstheme="minorHAnsi"/>
                <w:i/>
                <w:color w:val="000000"/>
                <w:lang w:val="en-GB"/>
              </w:rPr>
              <w:t>B-Flex annular convoluted hoses:</w:t>
            </w:r>
          </w:p>
          <w:p w:rsidR="00D21E55" w:rsidRPr="00D21E55" w:rsidRDefault="00D21E55" w:rsidP="00D21E55">
            <w:pPr>
              <w:numPr>
                <w:ilvl w:val="0"/>
                <w:numId w:val="4"/>
              </w:numPr>
              <w:autoSpaceDE w:val="0"/>
              <w:autoSpaceDN w:val="0"/>
              <w:adjustRightInd w:val="0"/>
              <w:contextualSpacing/>
              <w:rPr>
                <w:rFonts w:cstheme="minorHAnsi"/>
                <w:color w:val="000000"/>
                <w:lang w:val="en-GB"/>
              </w:rPr>
            </w:pPr>
            <w:r w:rsidRPr="00D21E55">
              <w:rPr>
                <w:rFonts w:cstheme="minorHAnsi"/>
                <w:color w:val="000000"/>
                <w:lang w:val="en-GB"/>
              </w:rPr>
              <w:t>Check hose has not been coiled too tightly</w:t>
            </w:r>
          </w:p>
          <w:p w:rsidR="00D21E55" w:rsidRPr="00D21E55" w:rsidRDefault="00D21E55" w:rsidP="00D21E55">
            <w:pPr>
              <w:numPr>
                <w:ilvl w:val="0"/>
                <w:numId w:val="4"/>
              </w:numPr>
              <w:autoSpaceDE w:val="0"/>
              <w:autoSpaceDN w:val="0"/>
              <w:adjustRightInd w:val="0"/>
              <w:contextualSpacing/>
              <w:rPr>
                <w:rFonts w:cstheme="minorHAnsi"/>
                <w:color w:val="000000"/>
                <w:lang w:val="en-GB"/>
              </w:rPr>
            </w:pPr>
            <w:r w:rsidRPr="00D21E55">
              <w:rPr>
                <w:rFonts w:cstheme="minorHAnsi"/>
                <w:color w:val="000000"/>
                <w:lang w:val="en-GB"/>
              </w:rPr>
              <w:t>Check condition of outer protective cover where fitted</w:t>
            </w:r>
          </w:p>
          <w:p w:rsidR="00D21E55" w:rsidRPr="00D21E55" w:rsidRDefault="00D21E55" w:rsidP="00D21E55">
            <w:pPr>
              <w:numPr>
                <w:ilvl w:val="0"/>
                <w:numId w:val="4"/>
              </w:numPr>
              <w:autoSpaceDE w:val="0"/>
              <w:autoSpaceDN w:val="0"/>
              <w:adjustRightInd w:val="0"/>
              <w:contextualSpacing/>
              <w:rPr>
                <w:rFonts w:cstheme="minorHAnsi"/>
                <w:color w:val="000000"/>
                <w:lang w:val="en-GB"/>
              </w:rPr>
            </w:pPr>
            <w:r w:rsidRPr="00D21E55">
              <w:rPr>
                <w:rFonts w:cstheme="minorHAnsi"/>
                <w:color w:val="000000"/>
                <w:lang w:val="en-GB"/>
              </w:rPr>
              <w:t>Feel along hose length, checking for crush damage</w:t>
            </w:r>
          </w:p>
          <w:p w:rsidR="00D21E55" w:rsidRPr="00D21E55" w:rsidRDefault="00D21E55" w:rsidP="00D21E55">
            <w:pPr>
              <w:autoSpaceDE w:val="0"/>
              <w:autoSpaceDN w:val="0"/>
              <w:adjustRightInd w:val="0"/>
              <w:contextualSpacing/>
              <w:rPr>
                <w:rFonts w:cstheme="minorHAnsi"/>
                <w:i/>
                <w:color w:val="000000"/>
              </w:rPr>
            </w:pPr>
            <w:r w:rsidRPr="00D21E55">
              <w:rPr>
                <w:rFonts w:cstheme="minorHAnsi"/>
                <w:i/>
                <w:color w:val="000000"/>
              </w:rPr>
              <w:t>General checks:</w:t>
            </w:r>
          </w:p>
          <w:p w:rsidR="00D21E55" w:rsidRPr="00D21E55" w:rsidRDefault="00D21E55" w:rsidP="00D21E55">
            <w:pPr>
              <w:numPr>
                <w:ilvl w:val="0"/>
                <w:numId w:val="5"/>
              </w:numPr>
              <w:autoSpaceDE w:val="0"/>
              <w:autoSpaceDN w:val="0"/>
              <w:adjustRightInd w:val="0"/>
              <w:contextualSpacing/>
              <w:rPr>
                <w:rFonts w:cstheme="minorHAnsi"/>
                <w:color w:val="000000"/>
              </w:rPr>
            </w:pPr>
            <w:r w:rsidRPr="00D21E55">
              <w:rPr>
                <w:rFonts w:cstheme="minorHAnsi"/>
                <w:color w:val="000000"/>
              </w:rPr>
              <w:t>Check complete assembly for leaks</w:t>
            </w:r>
          </w:p>
          <w:p w:rsidR="00D21E55" w:rsidRPr="00D21E55" w:rsidRDefault="00D21E55" w:rsidP="00D21E55">
            <w:pPr>
              <w:numPr>
                <w:ilvl w:val="0"/>
                <w:numId w:val="5"/>
              </w:numPr>
              <w:autoSpaceDE w:val="0"/>
              <w:autoSpaceDN w:val="0"/>
              <w:adjustRightInd w:val="0"/>
              <w:contextualSpacing/>
              <w:rPr>
                <w:rFonts w:cstheme="minorHAnsi"/>
                <w:color w:val="000000"/>
                <w:lang w:val="en-GB"/>
              </w:rPr>
            </w:pPr>
            <w:r w:rsidRPr="00D21E55">
              <w:rPr>
                <w:rFonts w:cstheme="minorHAnsi"/>
                <w:color w:val="000000"/>
                <w:lang w:val="en-GB"/>
              </w:rPr>
              <w:t>Check correct operation of hose coupling</w:t>
            </w:r>
          </w:p>
          <w:p w:rsidR="00D21E55" w:rsidRPr="00D21E55" w:rsidRDefault="00D21E55" w:rsidP="00D21E55">
            <w:pPr>
              <w:rPr>
                <w:rFonts w:cstheme="minorHAnsi"/>
                <w:lang w:val="en-GB"/>
              </w:rPr>
            </w:pPr>
            <w:r w:rsidRPr="00D21E55">
              <w:rPr>
                <w:rFonts w:cstheme="minorHAnsi"/>
                <w:color w:val="000000"/>
                <w:lang w:val="en-GB"/>
              </w:rPr>
              <w:t>Check captive dust plug is present</w:t>
            </w:r>
          </w:p>
        </w:tc>
      </w:tr>
      <w:tr w:rsidR="00D21E55" w:rsidRPr="00D21E55" w:rsidTr="00EB67F7">
        <w:tc>
          <w:tcPr>
            <w:tcW w:w="894" w:type="dxa"/>
          </w:tcPr>
          <w:p w:rsidR="00D21E55" w:rsidRPr="00D21E55" w:rsidRDefault="00D21E55" w:rsidP="00D21E55">
            <w:pPr>
              <w:rPr>
                <w:rFonts w:cstheme="minorHAnsi"/>
              </w:rPr>
            </w:pPr>
            <w:r w:rsidRPr="00D21E55">
              <w:rPr>
                <w:rFonts w:cstheme="minorHAnsi"/>
              </w:rPr>
              <w:t>3</w:t>
            </w:r>
          </w:p>
        </w:tc>
        <w:tc>
          <w:tcPr>
            <w:tcW w:w="2698" w:type="dxa"/>
          </w:tcPr>
          <w:p w:rsidR="00D21E55" w:rsidRPr="00D21E55" w:rsidRDefault="00D21E55" w:rsidP="00D21E55">
            <w:pPr>
              <w:rPr>
                <w:rFonts w:cstheme="minorHAnsi"/>
              </w:rPr>
            </w:pPr>
            <w:r w:rsidRPr="00D21E55">
              <w:rPr>
                <w:rFonts w:cstheme="minorHAnsi"/>
                <w:color w:val="000000"/>
              </w:rPr>
              <w:t>Static storage tanks</w:t>
            </w:r>
          </w:p>
        </w:tc>
        <w:tc>
          <w:tcPr>
            <w:tcW w:w="5415" w:type="dxa"/>
          </w:tcPr>
          <w:p w:rsidR="00D21E55" w:rsidRPr="008C34B0" w:rsidRDefault="00D21E55" w:rsidP="008C34B0">
            <w:pPr>
              <w:pStyle w:val="ListParagraph"/>
              <w:numPr>
                <w:ilvl w:val="0"/>
                <w:numId w:val="17"/>
              </w:numPr>
              <w:autoSpaceDE w:val="0"/>
              <w:autoSpaceDN w:val="0"/>
              <w:adjustRightInd w:val="0"/>
              <w:rPr>
                <w:rFonts w:cstheme="minorHAnsi"/>
                <w:color w:val="000000"/>
                <w:lang w:val="en-GB"/>
              </w:rPr>
            </w:pPr>
            <w:r w:rsidRPr="008C34B0">
              <w:rPr>
                <w:rFonts w:cstheme="minorHAnsi"/>
                <w:color w:val="000000"/>
                <w:lang w:val="en-GB"/>
              </w:rPr>
              <w:t>Check all tank top fittings are in place, clean and all dust caps are fitted</w:t>
            </w:r>
          </w:p>
          <w:p w:rsidR="00D21E55" w:rsidRPr="00AE0D6D" w:rsidRDefault="00D21E55" w:rsidP="008C34B0">
            <w:pPr>
              <w:pStyle w:val="ListParagraph"/>
              <w:numPr>
                <w:ilvl w:val="0"/>
                <w:numId w:val="17"/>
              </w:numPr>
              <w:rPr>
                <w:rFonts w:cstheme="minorHAnsi"/>
                <w:lang w:val="en-GB"/>
              </w:rPr>
            </w:pPr>
            <w:r w:rsidRPr="008C34B0">
              <w:rPr>
                <w:rFonts w:cstheme="minorHAnsi"/>
                <w:color w:val="000000"/>
                <w:lang w:val="en-GB"/>
              </w:rPr>
              <w:t>Check valves are closed and inspection hatches secure</w:t>
            </w:r>
          </w:p>
        </w:tc>
      </w:tr>
      <w:tr w:rsidR="00D21E55" w:rsidRPr="00D21E55" w:rsidTr="00EB67F7">
        <w:tc>
          <w:tcPr>
            <w:tcW w:w="894" w:type="dxa"/>
          </w:tcPr>
          <w:p w:rsidR="00D21E55" w:rsidRPr="00D21E55" w:rsidRDefault="00D21E55" w:rsidP="00D21E55">
            <w:pPr>
              <w:rPr>
                <w:rFonts w:cstheme="minorHAnsi"/>
              </w:rPr>
            </w:pPr>
            <w:r w:rsidRPr="00D21E55">
              <w:rPr>
                <w:rFonts w:cstheme="minorHAnsi"/>
              </w:rPr>
              <w:lastRenderedPageBreak/>
              <w:t>4</w:t>
            </w:r>
          </w:p>
        </w:tc>
        <w:tc>
          <w:tcPr>
            <w:tcW w:w="2698" w:type="dxa"/>
          </w:tcPr>
          <w:p w:rsidR="00D21E55" w:rsidRPr="00D21E55" w:rsidRDefault="00D21E55" w:rsidP="00D21E55">
            <w:pPr>
              <w:rPr>
                <w:rFonts w:cstheme="minorHAnsi"/>
              </w:rPr>
            </w:pPr>
            <w:r w:rsidRPr="00D21E55">
              <w:rPr>
                <w:rFonts w:cstheme="minorHAnsi"/>
                <w:color w:val="000000"/>
              </w:rPr>
              <w:t>Pump skid/cabinet</w:t>
            </w:r>
          </w:p>
        </w:tc>
        <w:tc>
          <w:tcPr>
            <w:tcW w:w="5415" w:type="dxa"/>
          </w:tcPr>
          <w:p w:rsidR="00EB67F7" w:rsidRPr="00AE0D6D" w:rsidRDefault="00EB67F7" w:rsidP="008C34B0">
            <w:pPr>
              <w:pStyle w:val="ListParagraph"/>
              <w:numPr>
                <w:ilvl w:val="0"/>
                <w:numId w:val="18"/>
              </w:numPr>
              <w:autoSpaceDE w:val="0"/>
              <w:autoSpaceDN w:val="0"/>
              <w:adjustRightInd w:val="0"/>
              <w:rPr>
                <w:rFonts w:cstheme="minorHAnsi"/>
                <w:color w:val="000000"/>
                <w:lang w:val="en-GB"/>
              </w:rPr>
            </w:pPr>
            <w:r w:rsidRPr="00AE0D6D">
              <w:rPr>
                <w:rFonts w:cstheme="minorHAnsi"/>
                <w:lang w:val="en-GB"/>
              </w:rPr>
              <w:t>Check coupling between motor and pump for wear and signs of misalignment</w:t>
            </w:r>
          </w:p>
          <w:p w:rsidR="00AE0D6D" w:rsidRDefault="00D21E55" w:rsidP="00AE0D6D">
            <w:pPr>
              <w:pStyle w:val="ListParagraph"/>
              <w:numPr>
                <w:ilvl w:val="0"/>
                <w:numId w:val="18"/>
              </w:numPr>
              <w:autoSpaceDE w:val="0"/>
              <w:autoSpaceDN w:val="0"/>
              <w:adjustRightInd w:val="0"/>
              <w:rPr>
                <w:rFonts w:cstheme="minorHAnsi"/>
                <w:color w:val="000000"/>
                <w:lang w:val="en-GB"/>
              </w:rPr>
            </w:pPr>
            <w:r w:rsidRPr="008C34B0">
              <w:rPr>
                <w:rFonts w:cstheme="minorHAnsi"/>
                <w:color w:val="000000"/>
                <w:lang w:val="en-GB"/>
              </w:rPr>
              <w:t xml:space="preserve">Remove, clean and inspect Y-strainer baskets.  </w:t>
            </w:r>
          </w:p>
          <w:p w:rsidR="00D21E55" w:rsidRPr="008C34B0" w:rsidRDefault="00D21E55" w:rsidP="008C34B0">
            <w:pPr>
              <w:pStyle w:val="ListParagraph"/>
              <w:autoSpaceDE w:val="0"/>
              <w:autoSpaceDN w:val="0"/>
              <w:adjustRightInd w:val="0"/>
              <w:rPr>
                <w:rFonts w:cstheme="minorHAnsi"/>
                <w:color w:val="000000"/>
                <w:lang w:val="en-GB"/>
              </w:rPr>
            </w:pPr>
            <w:r w:rsidRPr="008C34B0">
              <w:rPr>
                <w:rFonts w:cstheme="minorHAnsi"/>
                <w:color w:val="000000"/>
                <w:lang w:val="en-GB"/>
              </w:rPr>
              <w:t>If excessive contaminants are found, increase the frequency to every 3 months.</w:t>
            </w:r>
            <w:r w:rsidR="00AE0D6D">
              <w:rPr>
                <w:rFonts w:cstheme="minorHAnsi"/>
                <w:color w:val="000000"/>
                <w:lang w:val="en-GB"/>
              </w:rPr>
              <w:t xml:space="preserve"> </w:t>
            </w:r>
            <w:r w:rsidRPr="008C34B0">
              <w:rPr>
                <w:rFonts w:cstheme="minorHAnsi"/>
                <w:color w:val="000000"/>
                <w:lang w:val="en-GB"/>
              </w:rPr>
              <w:t>Check pump bearings are adequately greased</w:t>
            </w:r>
          </w:p>
          <w:p w:rsidR="00EB67F7" w:rsidRDefault="00EB67F7" w:rsidP="00D21E55">
            <w:pPr>
              <w:autoSpaceDE w:val="0"/>
              <w:autoSpaceDN w:val="0"/>
              <w:adjustRightInd w:val="0"/>
              <w:rPr>
                <w:rFonts w:cstheme="minorHAnsi"/>
                <w:color w:val="000000"/>
                <w:lang w:val="en-GB"/>
              </w:rPr>
            </w:pPr>
          </w:p>
          <w:p w:rsidR="00EB67F7" w:rsidRPr="00D21E55" w:rsidRDefault="00EB67F7" w:rsidP="00D21E55">
            <w:pPr>
              <w:autoSpaceDE w:val="0"/>
              <w:autoSpaceDN w:val="0"/>
              <w:adjustRightInd w:val="0"/>
              <w:rPr>
                <w:rFonts w:cstheme="minorHAnsi"/>
                <w:color w:val="000000"/>
                <w:lang w:val="en-GB"/>
              </w:rPr>
            </w:pPr>
            <w:r w:rsidRPr="00EB67F7">
              <w:rPr>
                <w:rFonts w:cstheme="minorHAnsi"/>
                <w:color w:val="000000"/>
                <w:lang w:val="en-GB"/>
              </w:rPr>
              <w:t>Refer to refuel system supplier/pump manufacturer’s recommended maintenance schedule for additional items.</w:t>
            </w:r>
          </w:p>
          <w:p w:rsidR="00D21E55" w:rsidRPr="00D21E55" w:rsidRDefault="00D21E55" w:rsidP="00D21E55">
            <w:pPr>
              <w:autoSpaceDE w:val="0"/>
              <w:autoSpaceDN w:val="0"/>
              <w:adjustRightInd w:val="0"/>
              <w:rPr>
                <w:rFonts w:cstheme="minorHAnsi"/>
                <w:color w:val="000000"/>
                <w:lang w:val="en-GB"/>
              </w:rPr>
            </w:pPr>
          </w:p>
          <w:p w:rsidR="00D21E55" w:rsidRPr="00D21E55" w:rsidRDefault="00D21E55" w:rsidP="00D21E55">
            <w:pPr>
              <w:autoSpaceDE w:val="0"/>
              <w:autoSpaceDN w:val="0"/>
              <w:adjustRightInd w:val="0"/>
              <w:rPr>
                <w:rFonts w:cstheme="minorHAnsi"/>
                <w:i/>
                <w:color w:val="000000"/>
                <w:lang w:val="en-GB"/>
              </w:rPr>
            </w:pPr>
            <w:r w:rsidRPr="00D21E55">
              <w:rPr>
                <w:rFonts w:cstheme="minorHAnsi"/>
                <w:i/>
                <w:color w:val="000000"/>
                <w:lang w:val="en-GB"/>
              </w:rPr>
              <w:t>For air motor driven systems:</w:t>
            </w:r>
          </w:p>
          <w:p w:rsidR="00D21E55" w:rsidRPr="008C34B0" w:rsidRDefault="00D21E55" w:rsidP="008C34B0">
            <w:pPr>
              <w:pStyle w:val="ListParagraph"/>
              <w:numPr>
                <w:ilvl w:val="0"/>
                <w:numId w:val="19"/>
              </w:numPr>
              <w:autoSpaceDE w:val="0"/>
              <w:autoSpaceDN w:val="0"/>
              <w:adjustRightInd w:val="0"/>
              <w:rPr>
                <w:rFonts w:cstheme="minorHAnsi"/>
                <w:color w:val="000000"/>
                <w:lang w:val="en-GB"/>
              </w:rPr>
            </w:pPr>
            <w:r w:rsidRPr="008C34B0">
              <w:rPr>
                <w:rFonts w:cstheme="minorHAnsi"/>
                <w:color w:val="000000"/>
                <w:lang w:val="en-GB"/>
              </w:rPr>
              <w:t>Check air-line lubricators are topped up with suitable oil and drain air-line water taps</w:t>
            </w:r>
          </w:p>
          <w:p w:rsidR="00D21E55" w:rsidRPr="00D21E55" w:rsidRDefault="00D21E55" w:rsidP="00D21E55">
            <w:pPr>
              <w:autoSpaceDE w:val="0"/>
              <w:autoSpaceDN w:val="0"/>
              <w:adjustRightInd w:val="0"/>
              <w:rPr>
                <w:rFonts w:cstheme="minorHAnsi"/>
                <w:i/>
                <w:color w:val="000000"/>
                <w:lang w:val="en-GB"/>
              </w:rPr>
            </w:pPr>
            <w:r w:rsidRPr="00D21E55">
              <w:rPr>
                <w:rFonts w:cstheme="minorHAnsi"/>
                <w:i/>
                <w:color w:val="000000"/>
                <w:lang w:val="en-GB"/>
              </w:rPr>
              <w:t>For electric motor driven systems:</w:t>
            </w:r>
          </w:p>
          <w:p w:rsidR="00D21E55" w:rsidRPr="008C34B0" w:rsidRDefault="00D21E55" w:rsidP="008C34B0">
            <w:pPr>
              <w:pStyle w:val="ListParagraph"/>
              <w:numPr>
                <w:ilvl w:val="0"/>
                <w:numId w:val="19"/>
              </w:numPr>
              <w:rPr>
                <w:rFonts w:cstheme="minorHAnsi"/>
                <w:color w:val="000000"/>
                <w:lang w:val="en-GB"/>
              </w:rPr>
            </w:pPr>
            <w:r w:rsidRPr="008C34B0">
              <w:rPr>
                <w:rFonts w:cstheme="minorHAnsi"/>
                <w:color w:val="000000"/>
                <w:lang w:val="en-GB"/>
              </w:rPr>
              <w:t>Check pump drive gearbox oil level and top up as required</w:t>
            </w:r>
          </w:p>
          <w:p w:rsidR="00EB67F7" w:rsidRPr="00D21E55" w:rsidRDefault="00EB67F7" w:rsidP="00EB67F7">
            <w:pPr>
              <w:rPr>
                <w:rFonts w:cstheme="minorHAnsi"/>
                <w:lang w:val="en-GB"/>
              </w:rPr>
            </w:pPr>
            <w:r w:rsidRPr="00EB67F7">
              <w:rPr>
                <w:rFonts w:cstheme="minorHAnsi"/>
                <w:lang w:val="en-GB"/>
              </w:rPr>
              <w:t>For electric motor driven systems:</w:t>
            </w:r>
            <w:r>
              <w:rPr>
                <w:rFonts w:cstheme="minorHAnsi"/>
                <w:lang w:val="en-GB"/>
              </w:rPr>
              <w:t xml:space="preserve"> </w:t>
            </w:r>
            <w:r w:rsidRPr="00EB67F7">
              <w:rPr>
                <w:rFonts w:cstheme="minorHAnsi"/>
                <w:lang w:val="en-GB"/>
              </w:rPr>
              <w:t>All electrical circuits to be checked by a qualified electrician.</w:t>
            </w:r>
          </w:p>
        </w:tc>
      </w:tr>
      <w:tr w:rsidR="00D21E55" w:rsidRPr="00D21E55" w:rsidTr="00EB67F7">
        <w:tc>
          <w:tcPr>
            <w:tcW w:w="894" w:type="dxa"/>
          </w:tcPr>
          <w:p w:rsidR="00D21E55" w:rsidRPr="00D21E55" w:rsidRDefault="00D21E55" w:rsidP="00D21E55">
            <w:pPr>
              <w:rPr>
                <w:rFonts w:cstheme="minorHAnsi"/>
              </w:rPr>
            </w:pPr>
            <w:r w:rsidRPr="00D21E55">
              <w:rPr>
                <w:rFonts w:cstheme="minorHAnsi"/>
              </w:rPr>
              <w:t>5</w:t>
            </w:r>
          </w:p>
        </w:tc>
        <w:tc>
          <w:tcPr>
            <w:tcW w:w="2698" w:type="dxa"/>
          </w:tcPr>
          <w:p w:rsidR="00D21E55" w:rsidRPr="00D21E55" w:rsidRDefault="00D21E55" w:rsidP="00D21E55">
            <w:pPr>
              <w:rPr>
                <w:rFonts w:cstheme="minorHAnsi"/>
                <w:lang w:val="en-GB"/>
              </w:rPr>
            </w:pPr>
            <w:r w:rsidRPr="00D21E55">
              <w:rPr>
                <w:rFonts w:cstheme="minorHAnsi"/>
                <w:lang w:val="en-GB"/>
              </w:rPr>
              <w:t>All filtration units (transfer/delivery filter vessels)</w:t>
            </w:r>
          </w:p>
        </w:tc>
        <w:tc>
          <w:tcPr>
            <w:tcW w:w="5415" w:type="dxa"/>
          </w:tcPr>
          <w:p w:rsidR="00D21E55" w:rsidRPr="00AE0D6D" w:rsidRDefault="00D21E55" w:rsidP="008C34B0">
            <w:pPr>
              <w:pStyle w:val="ListParagraph"/>
              <w:numPr>
                <w:ilvl w:val="0"/>
                <w:numId w:val="19"/>
              </w:numPr>
              <w:rPr>
                <w:rFonts w:cstheme="minorHAnsi"/>
                <w:lang w:val="en-GB"/>
              </w:rPr>
            </w:pPr>
            <w:r w:rsidRPr="00AE0D6D">
              <w:rPr>
                <w:rFonts w:cstheme="minorHAnsi"/>
                <w:lang w:val="en-GB"/>
              </w:rPr>
              <w:t>Check vessels for condition, security of fittings, evidence of leakage and correct product identification labels.</w:t>
            </w:r>
          </w:p>
          <w:p w:rsidR="00D21E55" w:rsidRPr="00AE0D6D" w:rsidRDefault="00D21E55" w:rsidP="008C34B0">
            <w:pPr>
              <w:pStyle w:val="ListParagraph"/>
              <w:numPr>
                <w:ilvl w:val="0"/>
                <w:numId w:val="19"/>
              </w:numPr>
              <w:rPr>
                <w:rFonts w:cstheme="minorHAnsi"/>
                <w:lang w:val="en-GB"/>
              </w:rPr>
            </w:pPr>
            <w:r w:rsidRPr="00AE0D6D">
              <w:rPr>
                <w:rFonts w:cstheme="minorHAnsi"/>
                <w:lang w:val="en-GB"/>
              </w:rPr>
              <w:t xml:space="preserve">Obtain fuel sample from each filtration unit and perform fuel quality checks. </w:t>
            </w:r>
          </w:p>
          <w:p w:rsidR="00D21E55" w:rsidRPr="00D21E55" w:rsidRDefault="00D21E55" w:rsidP="00D21E55">
            <w:pPr>
              <w:rPr>
                <w:rFonts w:cstheme="minorHAnsi"/>
                <w:lang w:val="en-GB"/>
              </w:rPr>
            </w:pPr>
          </w:p>
          <w:p w:rsidR="00D21E55" w:rsidRPr="00D21E55" w:rsidRDefault="00D21E55" w:rsidP="00D21E55">
            <w:pPr>
              <w:rPr>
                <w:rFonts w:cstheme="minorHAnsi"/>
              </w:rPr>
            </w:pPr>
            <w:r w:rsidRPr="00D21E55">
              <w:rPr>
                <w:rFonts w:cstheme="minorHAnsi"/>
                <w:lang w:val="en-GB"/>
              </w:rPr>
              <w:t xml:space="preserve">If consistently unacceptable samples are evident during the check, it could indicate the presence of bacteriological growth.  </w:t>
            </w:r>
            <w:r w:rsidRPr="00D21E55">
              <w:rPr>
                <w:rFonts w:cstheme="minorHAnsi"/>
              </w:rPr>
              <w:t>This requires additional action:</w:t>
            </w:r>
          </w:p>
          <w:p w:rsidR="00D21E55" w:rsidRPr="00D21E55" w:rsidRDefault="00D21E55" w:rsidP="00D21E55">
            <w:pPr>
              <w:numPr>
                <w:ilvl w:val="0"/>
                <w:numId w:val="6"/>
              </w:numPr>
              <w:contextualSpacing/>
              <w:rPr>
                <w:rFonts w:cstheme="minorHAnsi"/>
                <w:lang w:val="en-GB"/>
              </w:rPr>
            </w:pPr>
            <w:r w:rsidRPr="00D21E55">
              <w:rPr>
                <w:rFonts w:cstheme="minorHAnsi"/>
                <w:lang w:val="en-GB"/>
              </w:rPr>
              <w:t xml:space="preserve">Open filter vessel and inspect for surfactants, bacteriological presence, mechanical damage and lining condition (as applicable). </w:t>
            </w:r>
          </w:p>
          <w:p w:rsidR="00D21E55" w:rsidRPr="00D21E55" w:rsidRDefault="00D21E55" w:rsidP="00D21E55">
            <w:pPr>
              <w:numPr>
                <w:ilvl w:val="0"/>
                <w:numId w:val="6"/>
              </w:numPr>
              <w:contextualSpacing/>
              <w:rPr>
                <w:rFonts w:cstheme="minorHAnsi"/>
                <w:lang w:val="en-GB"/>
              </w:rPr>
            </w:pPr>
            <w:r w:rsidRPr="00D21E55">
              <w:rPr>
                <w:rFonts w:cstheme="minorHAnsi"/>
                <w:lang w:val="en-GB"/>
              </w:rPr>
              <w:t>Clean out any sediment and carry out a water test on the water separator element (as applicable).</w:t>
            </w:r>
          </w:p>
          <w:p w:rsidR="00D21E55" w:rsidRPr="00D21E55" w:rsidRDefault="00D21E55" w:rsidP="00D21E55">
            <w:pPr>
              <w:numPr>
                <w:ilvl w:val="0"/>
                <w:numId w:val="6"/>
              </w:numPr>
              <w:contextualSpacing/>
              <w:rPr>
                <w:rFonts w:cstheme="minorHAnsi"/>
                <w:lang w:val="en-GB"/>
              </w:rPr>
            </w:pPr>
            <w:r w:rsidRPr="00D21E55">
              <w:rPr>
                <w:rFonts w:cstheme="minorHAnsi"/>
                <w:lang w:val="en-GB"/>
              </w:rPr>
              <w:t>Inspect the coalescer/monitor elements (as applicable) and renew as necessary.</w:t>
            </w:r>
          </w:p>
          <w:p w:rsidR="00D21E55" w:rsidRPr="00D21E55" w:rsidRDefault="00D21E55" w:rsidP="00D21E55">
            <w:pPr>
              <w:numPr>
                <w:ilvl w:val="0"/>
                <w:numId w:val="6"/>
              </w:numPr>
              <w:contextualSpacing/>
              <w:rPr>
                <w:rFonts w:cstheme="minorHAnsi"/>
              </w:rPr>
            </w:pPr>
            <w:r w:rsidRPr="00D21E55">
              <w:rPr>
                <w:rFonts w:cstheme="minorHAnsi"/>
              </w:rPr>
              <w:t>Reassemble and repeat testing.</w:t>
            </w:r>
          </w:p>
        </w:tc>
      </w:tr>
      <w:tr w:rsidR="00EB67F7" w:rsidRPr="00D21E55" w:rsidTr="00EB67F7">
        <w:tc>
          <w:tcPr>
            <w:tcW w:w="894" w:type="dxa"/>
          </w:tcPr>
          <w:p w:rsidR="00EB67F7" w:rsidRDefault="00FD3342" w:rsidP="00EB67F7">
            <w:pPr>
              <w:rPr>
                <w:rFonts w:cstheme="minorHAnsi"/>
              </w:rPr>
            </w:pPr>
            <w:r>
              <w:rPr>
                <w:rFonts w:cstheme="minorHAnsi"/>
              </w:rPr>
              <w:t>6</w:t>
            </w:r>
          </w:p>
          <w:p w:rsidR="00FD3342" w:rsidRPr="00D21E55" w:rsidRDefault="00FD3342" w:rsidP="00EB67F7">
            <w:pPr>
              <w:rPr>
                <w:rFonts w:cstheme="minorHAnsi"/>
              </w:rPr>
            </w:pPr>
          </w:p>
        </w:tc>
        <w:tc>
          <w:tcPr>
            <w:tcW w:w="2698" w:type="dxa"/>
          </w:tcPr>
          <w:p w:rsidR="00EB67F7" w:rsidRPr="00D21E55" w:rsidRDefault="00EB67F7" w:rsidP="00EB67F7">
            <w:pPr>
              <w:rPr>
                <w:rFonts w:cstheme="minorHAnsi"/>
              </w:rPr>
            </w:pPr>
            <w:r w:rsidRPr="00D21E55">
              <w:rPr>
                <w:rFonts w:cstheme="minorHAnsi"/>
              </w:rPr>
              <w:t>Flow meter</w:t>
            </w:r>
          </w:p>
        </w:tc>
        <w:tc>
          <w:tcPr>
            <w:tcW w:w="5415" w:type="dxa"/>
          </w:tcPr>
          <w:p w:rsidR="00EB67F7" w:rsidRPr="00D21E55" w:rsidRDefault="00EB67F7" w:rsidP="00EB67F7">
            <w:pPr>
              <w:numPr>
                <w:ilvl w:val="0"/>
                <w:numId w:val="7"/>
              </w:numPr>
              <w:contextualSpacing/>
              <w:rPr>
                <w:rFonts w:cstheme="minorHAnsi"/>
                <w:lang w:val="en-GB"/>
              </w:rPr>
            </w:pPr>
            <w:r w:rsidRPr="00D21E55">
              <w:rPr>
                <w:rFonts w:cstheme="minorHAnsi"/>
                <w:lang w:val="en-GB"/>
              </w:rPr>
              <w:t xml:space="preserve">Lubricate the meter register head, drive and calibration gears with petroleum jelly. </w:t>
            </w:r>
          </w:p>
          <w:p w:rsidR="00EB67F7" w:rsidRPr="00D21E55" w:rsidRDefault="00EB67F7" w:rsidP="00EB67F7">
            <w:pPr>
              <w:numPr>
                <w:ilvl w:val="0"/>
                <w:numId w:val="7"/>
              </w:numPr>
              <w:contextualSpacing/>
              <w:rPr>
                <w:rFonts w:cstheme="minorHAnsi"/>
                <w:lang w:val="en-GB"/>
              </w:rPr>
            </w:pPr>
            <w:r w:rsidRPr="00D21E55">
              <w:rPr>
                <w:rFonts w:cstheme="minorHAnsi"/>
                <w:lang w:val="en-GB"/>
              </w:rPr>
              <w:t>Remove, inspect and clean strainer basket as necessary.  If significant quantities of contaminants are found, the reason should be established and remedial action taken.</w:t>
            </w:r>
          </w:p>
          <w:p w:rsidR="00EB67F7" w:rsidRPr="008C34B0" w:rsidRDefault="00EB67F7" w:rsidP="008C34B0">
            <w:pPr>
              <w:pStyle w:val="ListParagraph"/>
              <w:numPr>
                <w:ilvl w:val="0"/>
                <w:numId w:val="7"/>
              </w:numPr>
              <w:rPr>
                <w:rFonts w:cstheme="minorHAnsi"/>
                <w:lang w:val="en-GB"/>
              </w:rPr>
            </w:pPr>
            <w:r w:rsidRPr="00AE0D6D">
              <w:rPr>
                <w:rFonts w:cstheme="minorHAnsi"/>
                <w:lang w:val="en-GB"/>
              </w:rPr>
              <w:t>Re-install or renew strainer as required, taking care to locate the seals correctly.</w:t>
            </w:r>
          </w:p>
        </w:tc>
      </w:tr>
      <w:tr w:rsidR="00D21E55" w:rsidRPr="00D21E55" w:rsidTr="00EB67F7">
        <w:tc>
          <w:tcPr>
            <w:tcW w:w="894" w:type="dxa"/>
          </w:tcPr>
          <w:p w:rsidR="00D21E55" w:rsidRPr="00D21E55" w:rsidRDefault="00AE0D6D" w:rsidP="00D21E55">
            <w:pPr>
              <w:rPr>
                <w:rFonts w:cstheme="minorHAnsi"/>
              </w:rPr>
            </w:pPr>
            <w:r>
              <w:rPr>
                <w:rFonts w:cstheme="minorHAnsi"/>
              </w:rPr>
              <w:t>7</w:t>
            </w:r>
          </w:p>
        </w:tc>
        <w:tc>
          <w:tcPr>
            <w:tcW w:w="2698" w:type="dxa"/>
          </w:tcPr>
          <w:p w:rsidR="00D21E55" w:rsidRPr="00D21E55" w:rsidRDefault="00D21E55" w:rsidP="00D21E55">
            <w:pPr>
              <w:rPr>
                <w:rFonts w:cstheme="minorHAnsi"/>
              </w:rPr>
            </w:pPr>
            <w:r w:rsidRPr="00D21E55">
              <w:rPr>
                <w:rFonts w:cstheme="minorHAnsi"/>
                <w:color w:val="000000"/>
              </w:rPr>
              <w:t>Differential pressure gauges</w:t>
            </w:r>
          </w:p>
        </w:tc>
        <w:tc>
          <w:tcPr>
            <w:tcW w:w="5415" w:type="dxa"/>
          </w:tcPr>
          <w:p w:rsidR="00D21E55" w:rsidRPr="00D21E55" w:rsidRDefault="00D21E55" w:rsidP="00AE0D6D">
            <w:pPr>
              <w:numPr>
                <w:ilvl w:val="0"/>
                <w:numId w:val="11"/>
              </w:numPr>
              <w:autoSpaceDE w:val="0"/>
              <w:autoSpaceDN w:val="0"/>
              <w:adjustRightInd w:val="0"/>
              <w:contextualSpacing/>
              <w:rPr>
                <w:rFonts w:cstheme="minorHAnsi"/>
                <w:color w:val="000000"/>
                <w:lang w:val="en-GB"/>
              </w:rPr>
            </w:pPr>
            <w:r w:rsidRPr="00D21E55">
              <w:rPr>
                <w:rFonts w:cstheme="minorHAnsi"/>
                <w:color w:val="000000"/>
                <w:lang w:val="en-GB"/>
              </w:rPr>
              <w:t>Check condition and security of gauges.</w:t>
            </w:r>
          </w:p>
          <w:p w:rsidR="00D21E55" w:rsidRPr="00D21E55" w:rsidRDefault="00D21E55" w:rsidP="00AE0D6D">
            <w:pPr>
              <w:numPr>
                <w:ilvl w:val="0"/>
                <w:numId w:val="11"/>
              </w:numPr>
              <w:autoSpaceDE w:val="0"/>
              <w:autoSpaceDN w:val="0"/>
              <w:adjustRightInd w:val="0"/>
              <w:contextualSpacing/>
              <w:rPr>
                <w:rFonts w:cstheme="minorHAnsi"/>
                <w:color w:val="000000"/>
                <w:lang w:val="en-GB"/>
              </w:rPr>
            </w:pPr>
            <w:r w:rsidRPr="00D21E55">
              <w:rPr>
                <w:rFonts w:cstheme="minorHAnsi"/>
                <w:color w:val="000000"/>
                <w:lang w:val="en-GB"/>
              </w:rPr>
              <w:lastRenderedPageBreak/>
              <w:t>Check for correct operation during functional testing and check for full scale deflection and return to ‘zero’ where gauges have been set up with test valves.</w:t>
            </w:r>
          </w:p>
          <w:p w:rsidR="006A487F" w:rsidRPr="00D21E55" w:rsidRDefault="006A487F">
            <w:pPr>
              <w:autoSpaceDE w:val="0"/>
              <w:autoSpaceDN w:val="0"/>
              <w:adjustRightInd w:val="0"/>
              <w:rPr>
                <w:rFonts w:cstheme="minorHAnsi"/>
                <w:i/>
                <w:color w:val="000000"/>
                <w:lang w:val="en-GB"/>
              </w:rPr>
            </w:pPr>
          </w:p>
          <w:p w:rsidR="00D21E55" w:rsidRPr="00D21E55" w:rsidRDefault="00D21E55" w:rsidP="008C34B0">
            <w:pPr>
              <w:autoSpaceDE w:val="0"/>
              <w:autoSpaceDN w:val="0"/>
              <w:adjustRightInd w:val="0"/>
              <w:contextualSpacing/>
              <w:rPr>
                <w:rFonts w:cstheme="minorHAnsi"/>
                <w:i/>
                <w:color w:val="000000"/>
              </w:rPr>
            </w:pPr>
            <w:r w:rsidRPr="00D21E55">
              <w:rPr>
                <w:rFonts w:cstheme="minorHAnsi"/>
                <w:i/>
                <w:color w:val="000000"/>
              </w:rPr>
              <w:t>For delivery filter vessels:</w:t>
            </w:r>
          </w:p>
          <w:p w:rsidR="006A487F" w:rsidRPr="008C34B0" w:rsidRDefault="00D21E55" w:rsidP="006A487F">
            <w:pPr>
              <w:pStyle w:val="ListParagraph"/>
              <w:numPr>
                <w:ilvl w:val="0"/>
                <w:numId w:val="20"/>
              </w:numPr>
              <w:autoSpaceDE w:val="0"/>
              <w:autoSpaceDN w:val="0"/>
              <w:adjustRightInd w:val="0"/>
              <w:rPr>
                <w:rFonts w:cstheme="minorHAnsi"/>
                <w:color w:val="000000"/>
                <w:lang w:val="en-GB"/>
              </w:rPr>
            </w:pPr>
            <w:r w:rsidRPr="008C34B0">
              <w:rPr>
                <w:rFonts w:cstheme="minorHAnsi"/>
                <w:color w:val="000000"/>
                <w:lang w:val="en-GB"/>
              </w:rPr>
              <w:t xml:space="preserve">Obtain weekly differential pressure readings for each vessel during refuelling under full flow conditions.  If no refuel has taken place during the week, draw off fuel into a drum at full flow to take the readings.  </w:t>
            </w:r>
          </w:p>
          <w:p w:rsidR="00D21E55" w:rsidRPr="008C34B0" w:rsidRDefault="00D21E55" w:rsidP="008C34B0">
            <w:pPr>
              <w:pStyle w:val="ListParagraph"/>
              <w:numPr>
                <w:ilvl w:val="0"/>
                <w:numId w:val="20"/>
              </w:numPr>
              <w:autoSpaceDE w:val="0"/>
              <w:autoSpaceDN w:val="0"/>
              <w:adjustRightInd w:val="0"/>
              <w:rPr>
                <w:rFonts w:cstheme="minorHAnsi"/>
                <w:color w:val="000000"/>
              </w:rPr>
            </w:pPr>
            <w:r w:rsidRPr="008C34B0">
              <w:rPr>
                <w:rFonts w:cstheme="minorHAnsi"/>
                <w:color w:val="000000"/>
              </w:rPr>
              <w:t>Record the readings.</w:t>
            </w:r>
          </w:p>
          <w:p w:rsidR="00D21E55" w:rsidRPr="00D21E55" w:rsidRDefault="00D21E55" w:rsidP="008C34B0">
            <w:pPr>
              <w:autoSpaceDE w:val="0"/>
              <w:autoSpaceDN w:val="0"/>
              <w:adjustRightInd w:val="0"/>
              <w:contextualSpacing/>
              <w:rPr>
                <w:rFonts w:cstheme="minorHAnsi"/>
                <w:i/>
                <w:color w:val="000000"/>
              </w:rPr>
            </w:pPr>
            <w:r w:rsidRPr="00D21E55">
              <w:rPr>
                <w:rFonts w:cstheme="minorHAnsi"/>
                <w:i/>
                <w:color w:val="000000"/>
              </w:rPr>
              <w:t>For transfer filter vessels:</w:t>
            </w:r>
          </w:p>
          <w:p w:rsidR="006A487F" w:rsidRPr="008C34B0" w:rsidRDefault="00D21E55" w:rsidP="006A487F">
            <w:pPr>
              <w:pStyle w:val="ListParagraph"/>
              <w:numPr>
                <w:ilvl w:val="0"/>
                <w:numId w:val="20"/>
              </w:numPr>
              <w:rPr>
                <w:rFonts w:cstheme="minorHAnsi"/>
                <w:lang w:val="en-GB"/>
              </w:rPr>
            </w:pPr>
            <w:r w:rsidRPr="008C34B0">
              <w:rPr>
                <w:rFonts w:cstheme="minorHAnsi"/>
                <w:color w:val="000000"/>
                <w:lang w:val="en-GB"/>
              </w:rPr>
              <w:t xml:space="preserve">Obtain weekly differential pressure readings for each vessel during refuelling under full flow conditions.  If no replenishment has taken place during the week, the readings may be taken during the next replenishment. </w:t>
            </w:r>
          </w:p>
          <w:p w:rsidR="00D21E55" w:rsidRPr="008C34B0" w:rsidRDefault="00D21E55" w:rsidP="008C34B0">
            <w:pPr>
              <w:pStyle w:val="ListParagraph"/>
              <w:numPr>
                <w:ilvl w:val="0"/>
                <w:numId w:val="20"/>
              </w:numPr>
              <w:rPr>
                <w:rFonts w:cstheme="minorHAnsi"/>
              </w:rPr>
            </w:pPr>
            <w:r w:rsidRPr="008C34B0">
              <w:rPr>
                <w:rFonts w:cstheme="minorHAnsi"/>
                <w:color w:val="000000"/>
              </w:rPr>
              <w:t>Record readings.</w:t>
            </w:r>
          </w:p>
        </w:tc>
      </w:tr>
      <w:tr w:rsidR="00D21E55" w:rsidRPr="00D21E55" w:rsidTr="00EB67F7">
        <w:tc>
          <w:tcPr>
            <w:tcW w:w="894" w:type="dxa"/>
          </w:tcPr>
          <w:p w:rsidR="00D21E55" w:rsidRPr="00D21E55" w:rsidRDefault="00AE0D6D" w:rsidP="00D21E55">
            <w:pPr>
              <w:rPr>
                <w:rFonts w:cstheme="minorHAnsi"/>
              </w:rPr>
            </w:pPr>
            <w:r>
              <w:rPr>
                <w:rFonts w:cstheme="minorHAnsi"/>
              </w:rPr>
              <w:lastRenderedPageBreak/>
              <w:t>8</w:t>
            </w:r>
          </w:p>
        </w:tc>
        <w:tc>
          <w:tcPr>
            <w:tcW w:w="2698" w:type="dxa"/>
          </w:tcPr>
          <w:p w:rsidR="00D21E55" w:rsidRPr="00D21E55" w:rsidRDefault="00D21E55" w:rsidP="00D21E55">
            <w:pPr>
              <w:rPr>
                <w:rFonts w:cstheme="minorHAnsi"/>
              </w:rPr>
            </w:pPr>
            <w:r w:rsidRPr="00D21E55">
              <w:rPr>
                <w:rFonts w:cstheme="minorHAnsi"/>
              </w:rPr>
              <w:t>Automatic air eliminators</w:t>
            </w:r>
          </w:p>
        </w:tc>
        <w:tc>
          <w:tcPr>
            <w:tcW w:w="5415" w:type="dxa"/>
          </w:tcPr>
          <w:p w:rsidR="00D21E55" w:rsidRPr="008C34B0" w:rsidRDefault="00D21E55" w:rsidP="008C34B0">
            <w:pPr>
              <w:pStyle w:val="ListParagraph"/>
              <w:numPr>
                <w:ilvl w:val="0"/>
                <w:numId w:val="12"/>
              </w:numPr>
              <w:rPr>
                <w:rFonts w:cstheme="minorHAnsi"/>
                <w:lang w:val="en-GB"/>
              </w:rPr>
            </w:pPr>
            <w:r w:rsidRPr="008C34B0">
              <w:rPr>
                <w:rFonts w:cstheme="minorHAnsi"/>
                <w:lang w:val="en-GB"/>
              </w:rPr>
              <w:t>Prime and check for correct operation of all installed air eliminators.  If a manual air vent valve is fitted, replace it with an automatic type.</w:t>
            </w:r>
          </w:p>
        </w:tc>
      </w:tr>
      <w:tr w:rsidR="00D21E55" w:rsidRPr="00D21E55" w:rsidTr="00EB67F7">
        <w:tc>
          <w:tcPr>
            <w:tcW w:w="894" w:type="dxa"/>
          </w:tcPr>
          <w:p w:rsidR="00D21E55" w:rsidRPr="00D21E55" w:rsidRDefault="00AE0D6D" w:rsidP="00D21E55">
            <w:pPr>
              <w:rPr>
                <w:rFonts w:cstheme="minorHAnsi"/>
              </w:rPr>
            </w:pPr>
            <w:r>
              <w:rPr>
                <w:rFonts w:cstheme="minorHAnsi"/>
              </w:rPr>
              <w:t>9</w:t>
            </w:r>
          </w:p>
        </w:tc>
        <w:tc>
          <w:tcPr>
            <w:tcW w:w="2698" w:type="dxa"/>
          </w:tcPr>
          <w:p w:rsidR="00D21E55" w:rsidRPr="00D21E55" w:rsidRDefault="00D21E55" w:rsidP="00D21E55">
            <w:pPr>
              <w:rPr>
                <w:rFonts w:cstheme="minorHAnsi"/>
              </w:rPr>
            </w:pPr>
            <w:r w:rsidRPr="00D21E55">
              <w:rPr>
                <w:rFonts w:cstheme="minorHAnsi"/>
              </w:rPr>
              <w:t>System pressure relief valves</w:t>
            </w:r>
          </w:p>
        </w:tc>
        <w:tc>
          <w:tcPr>
            <w:tcW w:w="5415" w:type="dxa"/>
          </w:tcPr>
          <w:p w:rsidR="00D21E55" w:rsidRPr="008C34B0" w:rsidRDefault="00D21E55" w:rsidP="008C34B0">
            <w:pPr>
              <w:pStyle w:val="ListParagraph"/>
              <w:numPr>
                <w:ilvl w:val="0"/>
                <w:numId w:val="12"/>
              </w:numPr>
              <w:rPr>
                <w:rFonts w:cstheme="minorHAnsi"/>
                <w:lang w:val="en-GB"/>
              </w:rPr>
            </w:pPr>
            <w:r w:rsidRPr="008C34B0">
              <w:rPr>
                <w:rFonts w:cstheme="minorHAnsi"/>
                <w:lang w:val="en-GB"/>
              </w:rPr>
              <w:t>Visually check for condition and note certification frequency and due dates on the system inspection report.</w:t>
            </w:r>
          </w:p>
        </w:tc>
      </w:tr>
      <w:tr w:rsidR="00D21E55" w:rsidRPr="00D21E55" w:rsidTr="00EB67F7">
        <w:tc>
          <w:tcPr>
            <w:tcW w:w="894" w:type="dxa"/>
          </w:tcPr>
          <w:p w:rsidR="00D21E55" w:rsidRPr="00D21E55" w:rsidRDefault="00AE0D6D" w:rsidP="00D21E55">
            <w:pPr>
              <w:rPr>
                <w:rFonts w:cstheme="minorHAnsi"/>
              </w:rPr>
            </w:pPr>
            <w:r>
              <w:rPr>
                <w:rFonts w:cstheme="minorHAnsi"/>
              </w:rPr>
              <w:t>10</w:t>
            </w:r>
          </w:p>
        </w:tc>
        <w:tc>
          <w:tcPr>
            <w:tcW w:w="2698" w:type="dxa"/>
          </w:tcPr>
          <w:p w:rsidR="00D21E55" w:rsidRPr="00D21E55" w:rsidRDefault="00D21E55" w:rsidP="00D21E55">
            <w:pPr>
              <w:rPr>
                <w:rFonts w:cstheme="minorHAnsi"/>
              </w:rPr>
            </w:pPr>
            <w:r w:rsidRPr="00D21E55">
              <w:rPr>
                <w:rFonts w:cstheme="minorHAnsi"/>
              </w:rPr>
              <w:t>Dispensing cabinet pressure gauge</w:t>
            </w:r>
          </w:p>
        </w:tc>
        <w:tc>
          <w:tcPr>
            <w:tcW w:w="5415" w:type="dxa"/>
          </w:tcPr>
          <w:p w:rsidR="00D21E55" w:rsidRPr="008C34B0" w:rsidRDefault="00D21E55" w:rsidP="008C34B0">
            <w:pPr>
              <w:pStyle w:val="ListParagraph"/>
              <w:numPr>
                <w:ilvl w:val="0"/>
                <w:numId w:val="12"/>
              </w:numPr>
              <w:rPr>
                <w:rFonts w:cstheme="minorHAnsi"/>
                <w:lang w:val="en-GB"/>
              </w:rPr>
            </w:pPr>
            <w:r w:rsidRPr="008C34B0">
              <w:rPr>
                <w:rFonts w:cstheme="minorHAnsi"/>
                <w:lang w:val="en-GB"/>
              </w:rPr>
              <w:t>Check for correct operation of the dispensing system fuel pressure gauge.</w:t>
            </w:r>
          </w:p>
        </w:tc>
      </w:tr>
      <w:tr w:rsidR="00D21E55" w:rsidRPr="00D21E55" w:rsidTr="00EB67F7">
        <w:tc>
          <w:tcPr>
            <w:tcW w:w="894" w:type="dxa"/>
          </w:tcPr>
          <w:p w:rsidR="00D21E55" w:rsidRPr="00D21E55" w:rsidRDefault="00AE0D6D" w:rsidP="00D21E55">
            <w:pPr>
              <w:rPr>
                <w:rFonts w:cstheme="minorHAnsi"/>
              </w:rPr>
            </w:pPr>
            <w:r w:rsidRPr="00D21E55">
              <w:rPr>
                <w:rFonts w:cstheme="minorHAnsi"/>
              </w:rPr>
              <w:t>1</w:t>
            </w:r>
            <w:r>
              <w:rPr>
                <w:rFonts w:cstheme="minorHAnsi"/>
              </w:rPr>
              <w:t>1</w:t>
            </w:r>
          </w:p>
        </w:tc>
        <w:tc>
          <w:tcPr>
            <w:tcW w:w="2698" w:type="dxa"/>
          </w:tcPr>
          <w:p w:rsidR="00D21E55" w:rsidRPr="00D21E55" w:rsidRDefault="00D21E55" w:rsidP="00D21E55">
            <w:pPr>
              <w:rPr>
                <w:rFonts w:cstheme="minorHAnsi"/>
              </w:rPr>
            </w:pPr>
            <w:r w:rsidRPr="00D21E55">
              <w:rPr>
                <w:rFonts w:cstheme="minorHAnsi"/>
              </w:rPr>
              <w:t xml:space="preserve">Hose reel </w:t>
            </w:r>
          </w:p>
        </w:tc>
        <w:tc>
          <w:tcPr>
            <w:tcW w:w="5415" w:type="dxa"/>
          </w:tcPr>
          <w:p w:rsidR="00FD3342" w:rsidRDefault="00FD3342" w:rsidP="00D21E55">
            <w:pPr>
              <w:numPr>
                <w:ilvl w:val="0"/>
                <w:numId w:val="10"/>
              </w:numPr>
              <w:contextualSpacing/>
              <w:rPr>
                <w:rFonts w:cstheme="minorHAnsi"/>
                <w:lang w:val="en-GB"/>
              </w:rPr>
            </w:pPr>
            <w:r w:rsidRPr="00FD3342">
              <w:rPr>
                <w:rFonts w:cstheme="minorHAnsi"/>
                <w:lang w:val="en-GB"/>
              </w:rPr>
              <w:t>Check tension on chain drive and adjust if necessary.</w:t>
            </w:r>
          </w:p>
          <w:p w:rsidR="00D21E55" w:rsidRPr="00D21E55" w:rsidRDefault="00D21E55" w:rsidP="00D21E55">
            <w:pPr>
              <w:numPr>
                <w:ilvl w:val="0"/>
                <w:numId w:val="10"/>
              </w:numPr>
              <w:contextualSpacing/>
              <w:rPr>
                <w:rFonts w:cstheme="minorHAnsi"/>
                <w:lang w:val="en-GB"/>
              </w:rPr>
            </w:pPr>
            <w:r w:rsidRPr="00D21E55">
              <w:rPr>
                <w:rFonts w:cstheme="minorHAnsi"/>
                <w:lang w:val="en-GB"/>
              </w:rPr>
              <w:t>Ensure reel rewind mechanism operates correctly by testing operation using powered and manual rewinds (as appropriate).</w:t>
            </w:r>
          </w:p>
          <w:p w:rsidR="00D21E55" w:rsidRPr="00D21E55" w:rsidRDefault="00D21E55" w:rsidP="00D21E55">
            <w:pPr>
              <w:numPr>
                <w:ilvl w:val="0"/>
                <w:numId w:val="10"/>
              </w:numPr>
              <w:contextualSpacing/>
              <w:rPr>
                <w:rFonts w:cstheme="minorHAnsi"/>
                <w:lang w:val="en-GB"/>
              </w:rPr>
            </w:pPr>
            <w:r w:rsidRPr="00D21E55">
              <w:rPr>
                <w:rFonts w:cstheme="minorHAnsi"/>
                <w:lang w:val="en-GB"/>
              </w:rPr>
              <w:t>Check bearings and rewind gears are adequately greased – apply grease as required.</w:t>
            </w:r>
          </w:p>
          <w:p w:rsidR="00D21E55" w:rsidRPr="00D21E55" w:rsidRDefault="00D21E55" w:rsidP="00D21E55">
            <w:pPr>
              <w:numPr>
                <w:ilvl w:val="0"/>
                <w:numId w:val="10"/>
              </w:numPr>
              <w:contextualSpacing/>
              <w:rPr>
                <w:rFonts w:cstheme="minorHAnsi"/>
                <w:lang w:val="en-GB"/>
              </w:rPr>
            </w:pPr>
            <w:r w:rsidRPr="00D21E55">
              <w:rPr>
                <w:rFonts w:cstheme="minorHAnsi"/>
                <w:lang w:val="en-GB"/>
              </w:rPr>
              <w:t>Check air-line lubricators for air driven rewind motors are adequately topped up with suitable oil and drain air-line water traps (as appropriate).</w:t>
            </w:r>
          </w:p>
          <w:p w:rsidR="00D21E55" w:rsidRPr="00D21E55" w:rsidRDefault="00D21E55" w:rsidP="00D21E55">
            <w:pPr>
              <w:numPr>
                <w:ilvl w:val="0"/>
                <w:numId w:val="10"/>
              </w:numPr>
              <w:contextualSpacing/>
              <w:rPr>
                <w:rFonts w:cstheme="minorHAnsi"/>
                <w:lang w:val="en-GB"/>
              </w:rPr>
            </w:pPr>
            <w:r w:rsidRPr="00D21E55">
              <w:rPr>
                <w:rFonts w:cstheme="minorHAnsi"/>
                <w:lang w:val="en-GB"/>
              </w:rPr>
              <w:t xml:space="preserve">Check air-line lubricator drip feed rate is set correctly (as appropriate). </w:t>
            </w:r>
          </w:p>
          <w:p w:rsidR="00D21E55" w:rsidRPr="00D21E55" w:rsidRDefault="00D21E55" w:rsidP="00D21E55">
            <w:pPr>
              <w:numPr>
                <w:ilvl w:val="0"/>
                <w:numId w:val="10"/>
              </w:numPr>
              <w:contextualSpacing/>
              <w:rPr>
                <w:rFonts w:cstheme="minorHAnsi"/>
                <w:lang w:val="en-GB"/>
              </w:rPr>
            </w:pPr>
            <w:r w:rsidRPr="00D21E55">
              <w:rPr>
                <w:rFonts w:cstheme="minorHAnsi"/>
                <w:lang w:val="en-GB"/>
              </w:rPr>
              <w:t>Inspect inlet swirl and swan neck hose connection for condition.</w:t>
            </w:r>
          </w:p>
        </w:tc>
      </w:tr>
      <w:tr w:rsidR="00D21E55" w:rsidRPr="00D21E55" w:rsidTr="00EB67F7">
        <w:tc>
          <w:tcPr>
            <w:tcW w:w="894" w:type="dxa"/>
          </w:tcPr>
          <w:p w:rsidR="00D21E55" w:rsidRPr="00D21E55" w:rsidRDefault="00D21E55" w:rsidP="00D21E55">
            <w:pPr>
              <w:rPr>
                <w:rFonts w:cstheme="minorHAnsi"/>
              </w:rPr>
            </w:pPr>
            <w:r w:rsidRPr="00D21E55">
              <w:rPr>
                <w:rFonts w:cstheme="minorHAnsi"/>
              </w:rPr>
              <w:t>1</w:t>
            </w:r>
            <w:r w:rsidR="00AE0D6D">
              <w:rPr>
                <w:rFonts w:cstheme="minorHAnsi"/>
              </w:rPr>
              <w:t>2</w:t>
            </w:r>
          </w:p>
        </w:tc>
        <w:tc>
          <w:tcPr>
            <w:tcW w:w="2698" w:type="dxa"/>
          </w:tcPr>
          <w:p w:rsidR="00D21E55" w:rsidRPr="00D21E55" w:rsidRDefault="00D21E55" w:rsidP="00D21E55">
            <w:pPr>
              <w:rPr>
                <w:rFonts w:cstheme="minorHAnsi"/>
              </w:rPr>
            </w:pPr>
            <w:r w:rsidRPr="00D21E55">
              <w:rPr>
                <w:rFonts w:cstheme="minorHAnsi"/>
              </w:rPr>
              <w:t>Fuel delivery hose</w:t>
            </w:r>
          </w:p>
        </w:tc>
        <w:tc>
          <w:tcPr>
            <w:tcW w:w="5415" w:type="dxa"/>
          </w:tcPr>
          <w:p w:rsidR="00D21E55" w:rsidRPr="00D21E55" w:rsidRDefault="00D21E55" w:rsidP="00D21E55">
            <w:pPr>
              <w:numPr>
                <w:ilvl w:val="0"/>
                <w:numId w:val="8"/>
              </w:numPr>
              <w:autoSpaceDE w:val="0"/>
              <w:autoSpaceDN w:val="0"/>
              <w:adjustRightInd w:val="0"/>
              <w:contextualSpacing/>
              <w:rPr>
                <w:rFonts w:cstheme="minorHAnsi"/>
                <w:color w:val="000000"/>
                <w:lang w:val="en-GB"/>
              </w:rPr>
            </w:pPr>
            <w:r w:rsidRPr="00D21E55">
              <w:rPr>
                <w:rFonts w:cstheme="minorHAnsi"/>
                <w:color w:val="000000"/>
                <w:lang w:val="en-GB"/>
              </w:rPr>
              <w:t xml:space="preserve">Unwind hose onto the helideck and subject to pump pressure examine entire length for soft spots, bulges, blistering, cuts, abrasions, kinks or crushing.  No white canvas should be showing through the skin of the hose. Pay particular </w:t>
            </w:r>
            <w:r w:rsidRPr="00D21E55">
              <w:rPr>
                <w:rFonts w:cstheme="minorHAnsi"/>
                <w:color w:val="000000"/>
                <w:lang w:val="en-GB"/>
              </w:rPr>
              <w:lastRenderedPageBreak/>
              <w:t xml:space="preserve">attention to sections of hose within 45cm of couplings as they are prone to deterioration.  </w:t>
            </w:r>
          </w:p>
          <w:p w:rsidR="00D21E55" w:rsidRPr="00D21E55" w:rsidRDefault="00D21E55" w:rsidP="00D21E55">
            <w:pPr>
              <w:numPr>
                <w:ilvl w:val="0"/>
                <w:numId w:val="8"/>
              </w:numPr>
              <w:autoSpaceDE w:val="0"/>
              <w:autoSpaceDN w:val="0"/>
              <w:adjustRightInd w:val="0"/>
              <w:contextualSpacing/>
              <w:rPr>
                <w:rFonts w:cstheme="minorHAnsi"/>
                <w:color w:val="000000"/>
                <w:lang w:val="en-GB"/>
              </w:rPr>
            </w:pPr>
            <w:r w:rsidRPr="00D21E55">
              <w:rPr>
                <w:rFonts w:cstheme="minorHAnsi"/>
                <w:color w:val="000000"/>
                <w:lang w:val="en-GB"/>
              </w:rPr>
              <w:t>Check hose end clams for security.</w:t>
            </w:r>
          </w:p>
          <w:p w:rsidR="00D21E55" w:rsidRPr="00D21E55" w:rsidRDefault="00D21E55" w:rsidP="00D21E55">
            <w:pPr>
              <w:numPr>
                <w:ilvl w:val="0"/>
                <w:numId w:val="8"/>
              </w:numPr>
              <w:contextualSpacing/>
              <w:rPr>
                <w:rFonts w:cstheme="minorHAnsi"/>
              </w:rPr>
            </w:pPr>
            <w:r w:rsidRPr="00D21E55">
              <w:rPr>
                <w:rFonts w:cstheme="minorHAnsi"/>
                <w:color w:val="000000"/>
              </w:rPr>
              <w:t>Record results</w:t>
            </w:r>
          </w:p>
        </w:tc>
      </w:tr>
      <w:tr w:rsidR="00D21E55" w:rsidRPr="00D21E55" w:rsidTr="00EB67F7">
        <w:tc>
          <w:tcPr>
            <w:tcW w:w="894" w:type="dxa"/>
          </w:tcPr>
          <w:p w:rsidR="00D21E55" w:rsidRPr="00D21E55" w:rsidRDefault="00D21E55" w:rsidP="00D21E55">
            <w:pPr>
              <w:rPr>
                <w:rFonts w:cstheme="minorHAnsi"/>
              </w:rPr>
            </w:pPr>
            <w:r w:rsidRPr="00D21E55">
              <w:rPr>
                <w:rFonts w:cstheme="minorHAnsi"/>
              </w:rPr>
              <w:lastRenderedPageBreak/>
              <w:t>1</w:t>
            </w:r>
            <w:r w:rsidR="00AE0D6D">
              <w:rPr>
                <w:rFonts w:cstheme="minorHAnsi"/>
              </w:rPr>
              <w:t>3</w:t>
            </w:r>
          </w:p>
        </w:tc>
        <w:tc>
          <w:tcPr>
            <w:tcW w:w="2698" w:type="dxa"/>
          </w:tcPr>
          <w:p w:rsidR="00D21E55" w:rsidRPr="00D21E55" w:rsidRDefault="00D21E55" w:rsidP="00D21E55">
            <w:pPr>
              <w:rPr>
                <w:rFonts w:cstheme="minorHAnsi"/>
              </w:rPr>
            </w:pPr>
            <w:r w:rsidRPr="00D21E55">
              <w:rPr>
                <w:rFonts w:cstheme="minorHAnsi"/>
              </w:rPr>
              <w:t>Fuel nozzles</w:t>
            </w:r>
          </w:p>
        </w:tc>
        <w:tc>
          <w:tcPr>
            <w:tcW w:w="5415" w:type="dxa"/>
          </w:tcPr>
          <w:p w:rsidR="00D21E55" w:rsidRPr="00D21E55" w:rsidRDefault="00D21E55" w:rsidP="00D21E55">
            <w:pPr>
              <w:numPr>
                <w:ilvl w:val="0"/>
                <w:numId w:val="9"/>
              </w:numPr>
              <w:autoSpaceDE w:val="0"/>
              <w:autoSpaceDN w:val="0"/>
              <w:adjustRightInd w:val="0"/>
              <w:contextualSpacing/>
              <w:rPr>
                <w:rFonts w:cstheme="minorHAnsi"/>
                <w:color w:val="000000"/>
                <w:lang w:val="en-GB"/>
              </w:rPr>
            </w:pPr>
            <w:r w:rsidRPr="00D21E55">
              <w:rPr>
                <w:rFonts w:cstheme="minorHAnsi"/>
                <w:color w:val="000000"/>
                <w:lang w:val="en-GB"/>
              </w:rPr>
              <w:t>Check general condition, cleanliness and correct operation to ensure lock-off and no leaks.</w:t>
            </w:r>
          </w:p>
          <w:p w:rsidR="00D21E55" w:rsidRPr="00D21E55" w:rsidRDefault="00D21E55" w:rsidP="00D21E55">
            <w:pPr>
              <w:numPr>
                <w:ilvl w:val="0"/>
                <w:numId w:val="9"/>
              </w:numPr>
              <w:autoSpaceDE w:val="0"/>
              <w:autoSpaceDN w:val="0"/>
              <w:adjustRightInd w:val="0"/>
              <w:contextualSpacing/>
              <w:rPr>
                <w:rFonts w:cstheme="minorHAnsi"/>
                <w:color w:val="000000"/>
                <w:lang w:val="en-GB"/>
              </w:rPr>
            </w:pPr>
            <w:r w:rsidRPr="00D21E55">
              <w:rPr>
                <w:rFonts w:cstheme="minorHAnsi"/>
                <w:color w:val="000000"/>
                <w:lang w:val="en-GB"/>
              </w:rPr>
              <w:t>Remove, inspect and clean cone strainers as necessary. If significant quantities of contaminant are found, take remedial action.</w:t>
            </w:r>
          </w:p>
          <w:p w:rsidR="00D21E55" w:rsidRPr="00D21E55" w:rsidRDefault="00D21E55" w:rsidP="00D21E55">
            <w:pPr>
              <w:numPr>
                <w:ilvl w:val="0"/>
                <w:numId w:val="9"/>
              </w:numPr>
              <w:autoSpaceDE w:val="0"/>
              <w:autoSpaceDN w:val="0"/>
              <w:adjustRightInd w:val="0"/>
              <w:contextualSpacing/>
              <w:rPr>
                <w:rFonts w:cstheme="minorHAnsi"/>
                <w:color w:val="000000"/>
                <w:lang w:val="en-GB"/>
              </w:rPr>
            </w:pPr>
            <w:r w:rsidRPr="00D21E55">
              <w:rPr>
                <w:rFonts w:cstheme="minorHAnsi"/>
                <w:color w:val="000000"/>
                <w:lang w:val="en-GB"/>
              </w:rPr>
              <w:t>Re-install or renew strainers as required, taking care to locate the seals correctly.</w:t>
            </w:r>
          </w:p>
          <w:p w:rsidR="00D21E55" w:rsidRPr="00D21E55" w:rsidRDefault="00D21E55" w:rsidP="00D21E55">
            <w:pPr>
              <w:numPr>
                <w:ilvl w:val="0"/>
                <w:numId w:val="9"/>
              </w:numPr>
              <w:autoSpaceDE w:val="0"/>
              <w:autoSpaceDN w:val="0"/>
              <w:adjustRightInd w:val="0"/>
              <w:contextualSpacing/>
              <w:rPr>
                <w:rFonts w:cstheme="minorHAnsi"/>
                <w:color w:val="000000"/>
                <w:lang w:val="en-GB"/>
              </w:rPr>
            </w:pPr>
            <w:r w:rsidRPr="00D21E55">
              <w:rPr>
                <w:rFonts w:cstheme="minorHAnsi"/>
                <w:color w:val="000000"/>
                <w:lang w:val="en-GB"/>
              </w:rPr>
              <w:t>Check dust caps are present and secure</w:t>
            </w:r>
          </w:p>
          <w:p w:rsidR="00D21E55" w:rsidRPr="00D21E55" w:rsidRDefault="00D21E55" w:rsidP="00D21E55">
            <w:pPr>
              <w:autoSpaceDE w:val="0"/>
              <w:autoSpaceDN w:val="0"/>
              <w:adjustRightInd w:val="0"/>
              <w:rPr>
                <w:rFonts w:cstheme="minorHAnsi"/>
                <w:color w:val="000000"/>
                <w:lang w:val="en-GB"/>
              </w:rPr>
            </w:pPr>
          </w:p>
          <w:p w:rsidR="00D21E55" w:rsidRPr="00D21E55" w:rsidRDefault="00D21E55" w:rsidP="00D21E55">
            <w:pPr>
              <w:rPr>
                <w:rFonts w:cstheme="minorHAnsi"/>
                <w:lang w:val="en-GB"/>
              </w:rPr>
            </w:pPr>
            <w:r w:rsidRPr="00D21E55">
              <w:rPr>
                <w:rFonts w:cstheme="minorHAnsi"/>
                <w:b/>
                <w:color w:val="000000"/>
                <w:lang w:val="en-GB"/>
              </w:rPr>
              <w:t>Note</w:t>
            </w:r>
            <w:r w:rsidRPr="00D21E55">
              <w:rPr>
                <w:rFonts w:cstheme="minorHAnsi"/>
                <w:color w:val="000000"/>
                <w:lang w:val="en-GB"/>
              </w:rPr>
              <w:t>:  No lubrication except petroleum jelly should be applied to any of the pressure refuelling coupling or gravity nozzle parts</w:t>
            </w:r>
          </w:p>
        </w:tc>
      </w:tr>
      <w:tr w:rsidR="00D21E55" w:rsidRPr="00D21E55" w:rsidTr="00EB67F7">
        <w:tc>
          <w:tcPr>
            <w:tcW w:w="894" w:type="dxa"/>
          </w:tcPr>
          <w:p w:rsidR="00D21E55" w:rsidRPr="00D21E55" w:rsidRDefault="00D21E55" w:rsidP="00D21E55">
            <w:pPr>
              <w:rPr>
                <w:rFonts w:cstheme="minorHAnsi"/>
              </w:rPr>
            </w:pPr>
            <w:r w:rsidRPr="00D21E55">
              <w:rPr>
                <w:rFonts w:cstheme="minorHAnsi"/>
              </w:rPr>
              <w:t>1</w:t>
            </w:r>
            <w:r w:rsidR="006A487F">
              <w:rPr>
                <w:rFonts w:cstheme="minorHAnsi"/>
              </w:rPr>
              <w:t>4</w:t>
            </w:r>
          </w:p>
        </w:tc>
        <w:tc>
          <w:tcPr>
            <w:tcW w:w="2698" w:type="dxa"/>
          </w:tcPr>
          <w:p w:rsidR="00D21E55" w:rsidRPr="00D21E55" w:rsidRDefault="00D21E55" w:rsidP="00D21E55">
            <w:pPr>
              <w:rPr>
                <w:rFonts w:cstheme="minorHAnsi"/>
              </w:rPr>
            </w:pPr>
            <w:r w:rsidRPr="00D21E55">
              <w:rPr>
                <w:rFonts w:cstheme="minorHAnsi"/>
                <w:color w:val="000000"/>
              </w:rPr>
              <w:t>Spill container</w:t>
            </w:r>
          </w:p>
        </w:tc>
        <w:tc>
          <w:tcPr>
            <w:tcW w:w="5415" w:type="dxa"/>
          </w:tcPr>
          <w:p w:rsidR="00D21E55" w:rsidRPr="00D21E55" w:rsidRDefault="00D21E55" w:rsidP="00D21E55">
            <w:pPr>
              <w:rPr>
                <w:rFonts w:cstheme="minorHAnsi"/>
                <w:lang w:val="en-GB"/>
              </w:rPr>
            </w:pPr>
            <w:r w:rsidRPr="00D21E55">
              <w:rPr>
                <w:rFonts w:cstheme="minorHAnsi"/>
                <w:color w:val="000000"/>
                <w:lang w:val="en-GB"/>
              </w:rPr>
              <w:t>Accumulated fuel should be drained from the spill container and disposed of</w:t>
            </w:r>
          </w:p>
        </w:tc>
      </w:tr>
      <w:tr w:rsidR="00D21E55" w:rsidRPr="00D21E55" w:rsidTr="00EB67F7">
        <w:tc>
          <w:tcPr>
            <w:tcW w:w="894" w:type="dxa"/>
          </w:tcPr>
          <w:p w:rsidR="00D21E55" w:rsidRPr="00D21E55" w:rsidRDefault="00D21E55" w:rsidP="00D21E55">
            <w:pPr>
              <w:rPr>
                <w:rFonts w:cstheme="minorHAnsi"/>
              </w:rPr>
            </w:pPr>
            <w:r w:rsidRPr="00D21E55">
              <w:rPr>
                <w:rFonts w:cstheme="minorHAnsi"/>
              </w:rPr>
              <w:t>1</w:t>
            </w:r>
            <w:r w:rsidR="006A487F">
              <w:rPr>
                <w:rFonts w:cstheme="minorHAnsi"/>
              </w:rPr>
              <w:t>5</w:t>
            </w:r>
          </w:p>
        </w:tc>
        <w:tc>
          <w:tcPr>
            <w:tcW w:w="2698" w:type="dxa"/>
          </w:tcPr>
          <w:p w:rsidR="00D21E55" w:rsidRPr="00D21E55" w:rsidRDefault="00D21E55" w:rsidP="00D21E55">
            <w:pPr>
              <w:rPr>
                <w:rFonts w:cstheme="minorHAnsi"/>
              </w:rPr>
            </w:pPr>
            <w:r w:rsidRPr="00D21E55">
              <w:rPr>
                <w:rFonts w:cstheme="minorHAnsi"/>
                <w:color w:val="000000"/>
              </w:rPr>
              <w:t>Earth bonding/EPU</w:t>
            </w:r>
          </w:p>
        </w:tc>
        <w:tc>
          <w:tcPr>
            <w:tcW w:w="5415" w:type="dxa"/>
          </w:tcPr>
          <w:p w:rsidR="00D21E55" w:rsidRPr="008C34B0" w:rsidRDefault="00D21E55" w:rsidP="008C34B0">
            <w:pPr>
              <w:pStyle w:val="ListParagraph"/>
              <w:numPr>
                <w:ilvl w:val="0"/>
                <w:numId w:val="22"/>
              </w:numPr>
              <w:autoSpaceDE w:val="0"/>
              <w:autoSpaceDN w:val="0"/>
              <w:adjustRightInd w:val="0"/>
              <w:rPr>
                <w:rFonts w:cstheme="minorHAnsi"/>
                <w:color w:val="000000"/>
                <w:lang w:val="en-GB"/>
              </w:rPr>
            </w:pPr>
            <w:r w:rsidRPr="008C34B0">
              <w:rPr>
                <w:rFonts w:cstheme="minorHAnsi"/>
                <w:color w:val="000000"/>
                <w:lang w:val="en-GB"/>
              </w:rPr>
              <w:t>Check general condition, security and electrical continuity (max permissible reading of 25 ohms) on the following earth bonding equipment:</w:t>
            </w:r>
          </w:p>
          <w:p w:rsidR="00D21E55" w:rsidRPr="00D21E55" w:rsidRDefault="00D21E55" w:rsidP="008C34B0">
            <w:pPr>
              <w:numPr>
                <w:ilvl w:val="1"/>
                <w:numId w:val="6"/>
              </w:numPr>
              <w:autoSpaceDE w:val="0"/>
              <w:autoSpaceDN w:val="0"/>
              <w:adjustRightInd w:val="0"/>
              <w:contextualSpacing/>
              <w:rPr>
                <w:rFonts w:cstheme="minorHAnsi"/>
                <w:color w:val="000000"/>
              </w:rPr>
            </w:pPr>
            <w:r w:rsidRPr="00D21E55">
              <w:rPr>
                <w:rFonts w:cstheme="minorHAnsi"/>
                <w:color w:val="000000"/>
              </w:rPr>
              <w:t>Tank earth leads and clamps</w:t>
            </w:r>
          </w:p>
          <w:p w:rsidR="00D21E55" w:rsidRDefault="00D21E55" w:rsidP="006A487F">
            <w:pPr>
              <w:numPr>
                <w:ilvl w:val="1"/>
                <w:numId w:val="6"/>
              </w:numPr>
              <w:autoSpaceDE w:val="0"/>
              <w:autoSpaceDN w:val="0"/>
              <w:adjustRightInd w:val="0"/>
              <w:contextualSpacing/>
              <w:rPr>
                <w:rFonts w:cstheme="minorHAnsi"/>
                <w:color w:val="000000"/>
                <w:lang w:val="en-GB"/>
              </w:rPr>
            </w:pPr>
            <w:r w:rsidRPr="00D21E55">
              <w:rPr>
                <w:rFonts w:cstheme="minorHAnsi"/>
                <w:color w:val="000000"/>
                <w:lang w:val="en-GB"/>
              </w:rPr>
              <w:t>Refuelling nozzle secondary bonding lead, jack plug and clips</w:t>
            </w:r>
          </w:p>
          <w:p w:rsidR="006A487F" w:rsidRDefault="006A487F" w:rsidP="006A487F">
            <w:pPr>
              <w:numPr>
                <w:ilvl w:val="1"/>
                <w:numId w:val="6"/>
              </w:numPr>
              <w:autoSpaceDE w:val="0"/>
              <w:autoSpaceDN w:val="0"/>
              <w:adjustRightInd w:val="0"/>
              <w:contextualSpacing/>
              <w:rPr>
                <w:rFonts w:cstheme="minorHAnsi"/>
                <w:color w:val="000000"/>
                <w:lang w:val="en-GB"/>
              </w:rPr>
            </w:pPr>
            <w:r w:rsidRPr="006A487F">
              <w:rPr>
                <w:rFonts w:cstheme="minorHAnsi"/>
                <w:color w:val="000000"/>
                <w:lang w:val="en-GB"/>
              </w:rPr>
              <w:t>Main aircraft bonding/EPU lead, and jack plug</w:t>
            </w:r>
          </w:p>
          <w:p w:rsidR="00D21E55" w:rsidRPr="008C34B0" w:rsidRDefault="00D21E55" w:rsidP="008C34B0">
            <w:pPr>
              <w:pStyle w:val="ListParagraph"/>
              <w:numPr>
                <w:ilvl w:val="0"/>
                <w:numId w:val="6"/>
              </w:numPr>
              <w:autoSpaceDE w:val="0"/>
              <w:autoSpaceDN w:val="0"/>
              <w:adjustRightInd w:val="0"/>
              <w:rPr>
                <w:rFonts w:cstheme="minorHAnsi"/>
                <w:color w:val="000000"/>
                <w:lang w:val="en-GB"/>
              </w:rPr>
            </w:pPr>
            <w:r w:rsidRPr="008C34B0">
              <w:rPr>
                <w:rFonts w:cstheme="minorHAnsi"/>
                <w:color w:val="000000"/>
                <w:lang w:val="en-GB"/>
              </w:rPr>
              <w:t>Carry out checks for correct function of the following:</w:t>
            </w:r>
          </w:p>
          <w:p w:rsidR="00D21E55" w:rsidRPr="008C34B0" w:rsidRDefault="00D21E55" w:rsidP="008C34B0">
            <w:pPr>
              <w:pStyle w:val="ListParagraph"/>
              <w:numPr>
                <w:ilvl w:val="0"/>
                <w:numId w:val="21"/>
              </w:numPr>
              <w:ind w:left="1398"/>
              <w:rPr>
                <w:rFonts w:cstheme="minorHAnsi"/>
                <w:lang w:val="en-GB"/>
              </w:rPr>
            </w:pPr>
            <w:r w:rsidRPr="008C34B0">
              <w:rPr>
                <w:rFonts w:cstheme="minorHAnsi"/>
                <w:color w:val="000000"/>
                <w:lang w:val="en-GB"/>
              </w:rPr>
              <w:t>Main aircraft bonding/EPU reel automatic or manual rewind mechanism</w:t>
            </w:r>
          </w:p>
        </w:tc>
      </w:tr>
      <w:tr w:rsidR="00D21E55" w:rsidRPr="00D21E55" w:rsidTr="00EB67F7">
        <w:tc>
          <w:tcPr>
            <w:tcW w:w="894" w:type="dxa"/>
          </w:tcPr>
          <w:p w:rsidR="00D21E55" w:rsidRPr="00D21E55" w:rsidRDefault="00D21E55" w:rsidP="00D21E55">
            <w:pPr>
              <w:rPr>
                <w:rFonts w:cstheme="minorHAnsi"/>
              </w:rPr>
            </w:pPr>
            <w:r w:rsidRPr="00D21E55">
              <w:rPr>
                <w:rFonts w:cstheme="minorHAnsi"/>
              </w:rPr>
              <w:t>1</w:t>
            </w:r>
            <w:r w:rsidR="006A487F">
              <w:rPr>
                <w:rFonts w:cstheme="minorHAnsi"/>
              </w:rPr>
              <w:t>6</w:t>
            </w:r>
          </w:p>
        </w:tc>
        <w:tc>
          <w:tcPr>
            <w:tcW w:w="2698" w:type="dxa"/>
          </w:tcPr>
          <w:p w:rsidR="00D21E55" w:rsidRPr="00D21E55" w:rsidRDefault="00D21E55" w:rsidP="00D21E55">
            <w:pPr>
              <w:rPr>
                <w:rFonts w:cstheme="minorHAnsi"/>
              </w:rPr>
            </w:pPr>
            <w:r w:rsidRPr="00D21E55">
              <w:rPr>
                <w:rFonts w:cstheme="minorHAnsi"/>
                <w:color w:val="000000"/>
              </w:rPr>
              <w:t>General system checks</w:t>
            </w:r>
          </w:p>
        </w:tc>
        <w:tc>
          <w:tcPr>
            <w:tcW w:w="5415" w:type="dxa"/>
          </w:tcPr>
          <w:p w:rsidR="00D21E55" w:rsidRPr="00D21E55" w:rsidRDefault="00D21E55" w:rsidP="00D21E55">
            <w:pPr>
              <w:numPr>
                <w:ilvl w:val="0"/>
                <w:numId w:val="13"/>
              </w:numPr>
              <w:autoSpaceDE w:val="0"/>
              <w:autoSpaceDN w:val="0"/>
              <w:adjustRightInd w:val="0"/>
              <w:contextualSpacing/>
              <w:rPr>
                <w:rFonts w:cstheme="minorHAnsi"/>
                <w:color w:val="000000"/>
                <w:lang w:val="en-GB"/>
              </w:rPr>
            </w:pPr>
            <w:r w:rsidRPr="00D21E55">
              <w:rPr>
                <w:rFonts w:cstheme="minorHAnsi"/>
                <w:color w:val="000000"/>
                <w:lang w:val="en-GB"/>
              </w:rPr>
              <w:t>Check for leaks and general appearance</w:t>
            </w:r>
          </w:p>
          <w:p w:rsidR="00D21E55" w:rsidRPr="00D21E55" w:rsidRDefault="00D21E55" w:rsidP="00D21E55">
            <w:pPr>
              <w:numPr>
                <w:ilvl w:val="0"/>
                <w:numId w:val="13"/>
              </w:numPr>
              <w:autoSpaceDE w:val="0"/>
              <w:autoSpaceDN w:val="0"/>
              <w:adjustRightInd w:val="0"/>
              <w:contextualSpacing/>
              <w:rPr>
                <w:rFonts w:cstheme="minorHAnsi"/>
                <w:color w:val="000000"/>
                <w:lang w:val="en-GB"/>
              </w:rPr>
            </w:pPr>
            <w:r w:rsidRPr="00D21E55">
              <w:rPr>
                <w:rFonts w:cstheme="minorHAnsi"/>
                <w:color w:val="000000"/>
                <w:lang w:val="en-GB"/>
              </w:rPr>
              <w:t>Visually inspect painted components for condition of paint linings.  Repairs should be carried out where fuel quality and system integrity cannot be compromised</w:t>
            </w:r>
          </w:p>
          <w:p w:rsidR="00D21E55" w:rsidRPr="00D21E55" w:rsidRDefault="00D21E55" w:rsidP="00D21E55">
            <w:pPr>
              <w:numPr>
                <w:ilvl w:val="0"/>
                <w:numId w:val="13"/>
              </w:numPr>
              <w:contextualSpacing/>
              <w:rPr>
                <w:rFonts w:cstheme="minorHAnsi"/>
                <w:lang w:val="en-GB"/>
              </w:rPr>
            </w:pPr>
            <w:r w:rsidRPr="00D21E55">
              <w:rPr>
                <w:rFonts w:cstheme="minorHAnsi"/>
                <w:color w:val="000000"/>
                <w:lang w:val="en-GB"/>
              </w:rPr>
              <w:t>Ensure good housekeeping is maintained, cleaning any blocked drains, removing any rubbish as necessary</w:t>
            </w:r>
          </w:p>
        </w:tc>
      </w:tr>
      <w:tr w:rsidR="00D21E55" w:rsidRPr="00D21E55" w:rsidTr="00EB67F7">
        <w:tc>
          <w:tcPr>
            <w:tcW w:w="894" w:type="dxa"/>
          </w:tcPr>
          <w:p w:rsidR="00D21E55" w:rsidRPr="00D21E55" w:rsidRDefault="00D21E55" w:rsidP="00D21E55">
            <w:pPr>
              <w:rPr>
                <w:rFonts w:cstheme="minorHAnsi"/>
              </w:rPr>
            </w:pPr>
            <w:r w:rsidRPr="00D21E55">
              <w:rPr>
                <w:rFonts w:cstheme="minorHAnsi"/>
              </w:rPr>
              <w:t>1</w:t>
            </w:r>
            <w:r w:rsidR="006A487F">
              <w:rPr>
                <w:rFonts w:cstheme="minorHAnsi"/>
              </w:rPr>
              <w:t>7</w:t>
            </w:r>
          </w:p>
        </w:tc>
        <w:tc>
          <w:tcPr>
            <w:tcW w:w="2698" w:type="dxa"/>
          </w:tcPr>
          <w:p w:rsidR="00D21E55" w:rsidRPr="00D21E55" w:rsidRDefault="00D21E55" w:rsidP="00D21E55">
            <w:pPr>
              <w:rPr>
                <w:rFonts w:cstheme="minorHAnsi"/>
              </w:rPr>
            </w:pPr>
            <w:r w:rsidRPr="00D21E55">
              <w:rPr>
                <w:rFonts w:cstheme="minorHAnsi"/>
                <w:color w:val="000000"/>
              </w:rPr>
              <w:t>Documentation</w:t>
            </w:r>
          </w:p>
        </w:tc>
        <w:tc>
          <w:tcPr>
            <w:tcW w:w="5415" w:type="dxa"/>
          </w:tcPr>
          <w:p w:rsidR="00D21E55" w:rsidRPr="00D21E55" w:rsidRDefault="00D21E55" w:rsidP="00D21E55">
            <w:pPr>
              <w:rPr>
                <w:rFonts w:cstheme="minorHAnsi"/>
              </w:rPr>
            </w:pPr>
            <w:r w:rsidRPr="00D21E55">
              <w:rPr>
                <w:rFonts w:cstheme="minorHAnsi"/>
                <w:color w:val="000000"/>
              </w:rPr>
              <w:t>Record all checks</w:t>
            </w:r>
          </w:p>
        </w:tc>
      </w:tr>
    </w:tbl>
    <w:p w:rsidR="001F0AAA" w:rsidRDefault="001F0AAA" w:rsidP="00D21E55">
      <w:pPr>
        <w:rPr>
          <w:b/>
        </w:rPr>
      </w:pPr>
      <w:bookmarkStart w:id="9" w:name="_Toc535082622"/>
    </w:p>
    <w:p w:rsidR="001F0AAA" w:rsidRDefault="001F0AAA">
      <w:pPr>
        <w:rPr>
          <w:b/>
        </w:rPr>
      </w:pPr>
      <w:r>
        <w:rPr>
          <w:b/>
        </w:rPr>
        <w:br w:type="page"/>
      </w:r>
    </w:p>
    <w:p w:rsidR="001F0AAA" w:rsidRDefault="001F0AAA" w:rsidP="00D21E55">
      <w:pPr>
        <w:rPr>
          <w:b/>
        </w:rPr>
      </w:pPr>
    </w:p>
    <w:p w:rsidR="00D21E55" w:rsidRPr="00D21E55" w:rsidRDefault="006A487F" w:rsidP="00D21E55">
      <w:pPr>
        <w:rPr>
          <w:b/>
        </w:rPr>
      </w:pPr>
      <w:r>
        <w:rPr>
          <w:b/>
        </w:rPr>
        <w:t>8</w:t>
      </w:r>
      <w:r w:rsidR="00D21E55" w:rsidRPr="00D21E55">
        <w:rPr>
          <w:b/>
        </w:rPr>
        <w:t>. Annual Inspections</w:t>
      </w:r>
      <w:bookmarkEnd w:id="9"/>
    </w:p>
    <w:p w:rsidR="006A487F" w:rsidRPr="00D21E55" w:rsidRDefault="00D21E55" w:rsidP="00D21E55">
      <w:pPr>
        <w:autoSpaceDE w:val="0"/>
        <w:autoSpaceDN w:val="0"/>
        <w:adjustRightInd w:val="0"/>
        <w:spacing w:after="0" w:line="240" w:lineRule="auto"/>
        <w:jc w:val="both"/>
        <w:rPr>
          <w:rFonts w:cstheme="minorHAnsi"/>
          <w:color w:val="000000"/>
        </w:rPr>
      </w:pPr>
      <w:r w:rsidRPr="00D21E55">
        <w:rPr>
          <w:rFonts w:cstheme="minorHAnsi"/>
          <w:color w:val="000000"/>
        </w:rPr>
        <w:t>Annual inspections should be carried out by an authorised Fuel Inspector. The content of the annual inspection includes all the items in both the three-monthly and six-monthly inspections and the following additional items:</w:t>
      </w:r>
    </w:p>
    <w:p w:rsidR="00D21E55" w:rsidRPr="00D21E55" w:rsidRDefault="00D21E55" w:rsidP="00D21E55">
      <w:pPr>
        <w:autoSpaceDE w:val="0"/>
        <w:autoSpaceDN w:val="0"/>
        <w:adjustRightInd w:val="0"/>
        <w:spacing w:after="0" w:line="240" w:lineRule="auto"/>
        <w:jc w:val="both"/>
        <w:rPr>
          <w:rFonts w:cstheme="minorHAnsi"/>
          <w:color w:val="000000"/>
        </w:rPr>
      </w:pPr>
    </w:p>
    <w:tbl>
      <w:tblPr>
        <w:tblStyle w:val="TableGrid"/>
        <w:tblW w:w="0" w:type="auto"/>
        <w:tbl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insideH w:val="single" w:sz="12" w:space="0" w:color="2F5496" w:themeColor="accent5" w:themeShade="BF"/>
          <w:insideV w:val="single" w:sz="12" w:space="0" w:color="2F5496" w:themeColor="accent5" w:themeShade="BF"/>
        </w:tblBorders>
        <w:tblLook w:val="04A0" w:firstRow="1" w:lastRow="0" w:firstColumn="1" w:lastColumn="0" w:noHBand="0" w:noVBand="1"/>
      </w:tblPr>
      <w:tblGrid>
        <w:gridCol w:w="894"/>
        <w:gridCol w:w="2698"/>
        <w:gridCol w:w="5415"/>
      </w:tblGrid>
      <w:tr w:rsidR="00D21E55" w:rsidRPr="00D21E55" w:rsidTr="0019211B">
        <w:tc>
          <w:tcPr>
            <w:tcW w:w="895" w:type="dxa"/>
            <w:tcBorders>
              <w:top w:val="nil"/>
              <w:left w:val="nil"/>
            </w:tcBorders>
          </w:tcPr>
          <w:p w:rsidR="00D21E55" w:rsidRPr="00D21E55" w:rsidRDefault="00D21E55" w:rsidP="00D21E55">
            <w:pPr>
              <w:autoSpaceDE w:val="0"/>
              <w:autoSpaceDN w:val="0"/>
              <w:adjustRightInd w:val="0"/>
              <w:rPr>
                <w:rFonts w:cstheme="minorHAnsi"/>
                <w:color w:val="000000"/>
                <w:lang w:val="en-GB"/>
              </w:rPr>
            </w:pPr>
          </w:p>
        </w:tc>
        <w:tc>
          <w:tcPr>
            <w:tcW w:w="2700" w:type="dxa"/>
            <w:shd w:val="clear" w:color="auto" w:fill="BDD6EE" w:themeFill="accent1" w:themeFillTint="66"/>
          </w:tcPr>
          <w:p w:rsidR="00D21E55" w:rsidRPr="00D21E55" w:rsidRDefault="00D21E55" w:rsidP="00D21E55">
            <w:pPr>
              <w:autoSpaceDE w:val="0"/>
              <w:autoSpaceDN w:val="0"/>
              <w:adjustRightInd w:val="0"/>
              <w:jc w:val="center"/>
              <w:rPr>
                <w:rFonts w:cstheme="minorHAnsi"/>
                <w:b/>
                <w:color w:val="000000"/>
                <w:lang w:val="en-GB"/>
              </w:rPr>
            </w:pPr>
          </w:p>
          <w:p w:rsidR="00D21E55" w:rsidRPr="00D21E55" w:rsidRDefault="00D21E55" w:rsidP="00D21E55">
            <w:pPr>
              <w:autoSpaceDE w:val="0"/>
              <w:autoSpaceDN w:val="0"/>
              <w:adjustRightInd w:val="0"/>
              <w:jc w:val="center"/>
              <w:rPr>
                <w:rFonts w:cstheme="minorHAnsi"/>
                <w:b/>
                <w:color w:val="000000"/>
              </w:rPr>
            </w:pPr>
            <w:r w:rsidRPr="00D21E55">
              <w:rPr>
                <w:rFonts w:cstheme="minorHAnsi"/>
                <w:b/>
                <w:color w:val="000000"/>
              </w:rPr>
              <w:t>Item</w:t>
            </w:r>
          </w:p>
          <w:p w:rsidR="00D21E55" w:rsidRPr="00D21E55" w:rsidRDefault="00D21E55" w:rsidP="00D21E55">
            <w:pPr>
              <w:autoSpaceDE w:val="0"/>
              <w:autoSpaceDN w:val="0"/>
              <w:adjustRightInd w:val="0"/>
              <w:jc w:val="center"/>
              <w:rPr>
                <w:rFonts w:cstheme="minorHAnsi"/>
                <w:b/>
                <w:color w:val="000000"/>
              </w:rPr>
            </w:pPr>
          </w:p>
        </w:tc>
        <w:tc>
          <w:tcPr>
            <w:tcW w:w="5421" w:type="dxa"/>
            <w:shd w:val="clear" w:color="auto" w:fill="BDD6EE" w:themeFill="accent1" w:themeFillTint="66"/>
          </w:tcPr>
          <w:p w:rsidR="00D21E55" w:rsidRPr="00D21E55" w:rsidRDefault="00D21E55" w:rsidP="00D21E55">
            <w:pPr>
              <w:autoSpaceDE w:val="0"/>
              <w:autoSpaceDN w:val="0"/>
              <w:adjustRightInd w:val="0"/>
              <w:jc w:val="center"/>
              <w:rPr>
                <w:rFonts w:cstheme="minorHAnsi"/>
                <w:b/>
                <w:color w:val="000000"/>
              </w:rPr>
            </w:pPr>
          </w:p>
          <w:p w:rsidR="00D21E55" w:rsidRPr="00D21E55" w:rsidRDefault="00D21E55" w:rsidP="00D21E55">
            <w:pPr>
              <w:autoSpaceDE w:val="0"/>
              <w:autoSpaceDN w:val="0"/>
              <w:adjustRightInd w:val="0"/>
              <w:jc w:val="center"/>
              <w:rPr>
                <w:rFonts w:cstheme="minorHAnsi"/>
                <w:b/>
                <w:color w:val="000000"/>
              </w:rPr>
            </w:pPr>
            <w:r w:rsidRPr="00D21E55">
              <w:rPr>
                <w:rFonts w:cstheme="minorHAnsi"/>
                <w:b/>
                <w:color w:val="000000"/>
              </w:rPr>
              <w:t>Inspection</w:t>
            </w:r>
          </w:p>
        </w:tc>
      </w:tr>
      <w:tr w:rsidR="00D21E55" w:rsidRPr="00D21E55" w:rsidTr="0019211B">
        <w:tc>
          <w:tcPr>
            <w:tcW w:w="895" w:type="dxa"/>
          </w:tcPr>
          <w:p w:rsidR="00D21E55" w:rsidRPr="00D21E55" w:rsidRDefault="00D21E55" w:rsidP="00D21E55">
            <w:pPr>
              <w:autoSpaceDE w:val="0"/>
              <w:autoSpaceDN w:val="0"/>
              <w:adjustRightInd w:val="0"/>
              <w:rPr>
                <w:rFonts w:cstheme="minorHAnsi"/>
                <w:color w:val="000000"/>
              </w:rPr>
            </w:pPr>
            <w:r w:rsidRPr="00D21E55">
              <w:rPr>
                <w:rFonts w:cstheme="minorHAnsi"/>
                <w:color w:val="000000"/>
              </w:rPr>
              <w:t>1</w:t>
            </w:r>
          </w:p>
        </w:tc>
        <w:tc>
          <w:tcPr>
            <w:tcW w:w="2700" w:type="dxa"/>
          </w:tcPr>
          <w:p w:rsidR="00D21E55" w:rsidRPr="00D21E55" w:rsidRDefault="00D21E55" w:rsidP="00D21E55">
            <w:pPr>
              <w:autoSpaceDE w:val="0"/>
              <w:autoSpaceDN w:val="0"/>
              <w:adjustRightInd w:val="0"/>
              <w:rPr>
                <w:rFonts w:cstheme="minorHAnsi"/>
                <w:color w:val="000000"/>
                <w:lang w:val="en-GB"/>
              </w:rPr>
            </w:pPr>
            <w:r w:rsidRPr="00D21E55">
              <w:rPr>
                <w:rFonts w:cstheme="minorHAnsi"/>
                <w:color w:val="000000"/>
                <w:lang w:val="en-GB"/>
              </w:rPr>
              <w:t>All filtration units (transfer/delivery filter vessels)</w:t>
            </w:r>
          </w:p>
        </w:tc>
        <w:tc>
          <w:tcPr>
            <w:tcW w:w="5421" w:type="dxa"/>
          </w:tcPr>
          <w:p w:rsidR="00D21E55" w:rsidRPr="00D21E55" w:rsidRDefault="00D21E55" w:rsidP="00D21E55">
            <w:pPr>
              <w:autoSpaceDE w:val="0"/>
              <w:autoSpaceDN w:val="0"/>
              <w:adjustRightInd w:val="0"/>
              <w:rPr>
                <w:rFonts w:cstheme="minorHAnsi"/>
                <w:color w:val="000000"/>
              </w:rPr>
            </w:pPr>
            <w:r w:rsidRPr="00D21E55">
              <w:rPr>
                <w:rFonts w:cstheme="minorHAnsi"/>
                <w:b/>
                <w:bCs/>
                <w:color w:val="000000"/>
                <w:lang w:val="en-GB"/>
              </w:rPr>
              <w:t xml:space="preserve">Note: </w:t>
            </w:r>
            <w:r w:rsidRPr="00D21E55">
              <w:rPr>
                <w:rFonts w:cstheme="minorHAnsi"/>
                <w:color w:val="000000"/>
                <w:lang w:val="en-GB"/>
              </w:rPr>
              <w:t xml:space="preserve">For onshore installations, filter elements need only be replaced “on condition” or every three years. </w:t>
            </w:r>
            <w:r w:rsidRPr="00D21E55">
              <w:rPr>
                <w:rFonts w:cstheme="minorHAnsi"/>
                <w:color w:val="000000"/>
              </w:rPr>
              <w:t>For offshore installations filter elements should be replaced annually.</w:t>
            </w:r>
          </w:p>
          <w:p w:rsidR="00D21E55" w:rsidRPr="00D21E55" w:rsidRDefault="00D21E55" w:rsidP="00D21E55">
            <w:pPr>
              <w:autoSpaceDE w:val="0"/>
              <w:autoSpaceDN w:val="0"/>
              <w:adjustRightInd w:val="0"/>
              <w:rPr>
                <w:rFonts w:cstheme="minorHAnsi"/>
                <w:color w:val="000000"/>
              </w:rPr>
            </w:pPr>
            <w:r w:rsidRPr="00D21E55">
              <w:rPr>
                <w:rFonts w:cstheme="minorHAnsi"/>
                <w:color w:val="000000"/>
              </w:rPr>
              <w:t xml:space="preserve"> </w:t>
            </w:r>
          </w:p>
          <w:p w:rsidR="00D21E55" w:rsidRPr="00D21E55" w:rsidRDefault="00D21E55" w:rsidP="00D21E55">
            <w:pPr>
              <w:numPr>
                <w:ilvl w:val="0"/>
                <w:numId w:val="14"/>
              </w:numPr>
              <w:autoSpaceDE w:val="0"/>
              <w:autoSpaceDN w:val="0"/>
              <w:adjustRightInd w:val="0"/>
              <w:rPr>
                <w:rFonts w:cstheme="minorHAnsi"/>
                <w:color w:val="000000"/>
                <w:lang w:val="en-GB"/>
              </w:rPr>
            </w:pPr>
            <w:r w:rsidRPr="00D21E55">
              <w:rPr>
                <w:rFonts w:cstheme="minorHAnsi"/>
                <w:color w:val="000000"/>
                <w:lang w:val="en-GB"/>
              </w:rPr>
              <w:t xml:space="preserve">Drain down and open filter vessels. </w:t>
            </w:r>
          </w:p>
          <w:p w:rsidR="00D21E55" w:rsidRPr="00D21E55" w:rsidRDefault="00D21E55" w:rsidP="00D21E55">
            <w:pPr>
              <w:numPr>
                <w:ilvl w:val="0"/>
                <w:numId w:val="14"/>
              </w:numPr>
              <w:autoSpaceDE w:val="0"/>
              <w:autoSpaceDN w:val="0"/>
              <w:adjustRightInd w:val="0"/>
              <w:rPr>
                <w:rFonts w:cstheme="minorHAnsi"/>
                <w:color w:val="000000"/>
                <w:lang w:val="en-GB"/>
              </w:rPr>
            </w:pPr>
            <w:r w:rsidRPr="00D21E55">
              <w:rPr>
                <w:rFonts w:cstheme="minorHAnsi"/>
                <w:color w:val="000000"/>
                <w:lang w:val="en-GB"/>
              </w:rPr>
              <w:t>Remove, inspect then discard existing disposable type elements (i.e. coalescer and monitor elements).</w:t>
            </w:r>
          </w:p>
          <w:p w:rsidR="00D21E55" w:rsidRPr="00D21E55" w:rsidRDefault="00D21E55" w:rsidP="00D21E55">
            <w:pPr>
              <w:numPr>
                <w:ilvl w:val="0"/>
                <w:numId w:val="14"/>
              </w:numPr>
              <w:autoSpaceDE w:val="0"/>
              <w:autoSpaceDN w:val="0"/>
              <w:adjustRightInd w:val="0"/>
              <w:rPr>
                <w:rFonts w:cstheme="minorHAnsi"/>
                <w:color w:val="000000"/>
                <w:lang w:val="en-GB"/>
              </w:rPr>
            </w:pPr>
            <w:r w:rsidRPr="00D21E55">
              <w:rPr>
                <w:rFonts w:cstheme="minorHAnsi"/>
                <w:color w:val="000000"/>
                <w:lang w:val="en-GB"/>
              </w:rPr>
              <w:t xml:space="preserve">Remove, inspect and carry out water test on separator element if fitted. Satisfactorily inspected and tested separator elements should then be bagged for re-fitment on completion of cleaning. </w:t>
            </w:r>
          </w:p>
          <w:p w:rsidR="00D21E55" w:rsidRPr="00D21E55" w:rsidRDefault="00D21E55" w:rsidP="00D21E55">
            <w:pPr>
              <w:numPr>
                <w:ilvl w:val="0"/>
                <w:numId w:val="14"/>
              </w:numPr>
              <w:autoSpaceDE w:val="0"/>
              <w:autoSpaceDN w:val="0"/>
              <w:adjustRightInd w:val="0"/>
              <w:rPr>
                <w:rFonts w:cstheme="minorHAnsi"/>
                <w:color w:val="000000"/>
                <w:lang w:val="en-GB"/>
              </w:rPr>
            </w:pPr>
            <w:r w:rsidRPr="00D21E55">
              <w:rPr>
                <w:rFonts w:cstheme="minorHAnsi"/>
                <w:color w:val="000000"/>
                <w:lang w:val="en-GB"/>
              </w:rPr>
              <w:t xml:space="preserve">Clean vessel internal surfaces, base plates and manifolds. For lined vessels, check all areas of lining for signs of deterioration. </w:t>
            </w:r>
          </w:p>
          <w:p w:rsidR="00D21E55" w:rsidRPr="00D21E55" w:rsidRDefault="00D21E55" w:rsidP="00D21E55">
            <w:pPr>
              <w:numPr>
                <w:ilvl w:val="0"/>
                <w:numId w:val="14"/>
              </w:numPr>
              <w:autoSpaceDE w:val="0"/>
              <w:autoSpaceDN w:val="0"/>
              <w:adjustRightInd w:val="0"/>
              <w:rPr>
                <w:rFonts w:cstheme="minorHAnsi"/>
                <w:color w:val="000000"/>
              </w:rPr>
            </w:pPr>
            <w:r w:rsidRPr="00D21E55">
              <w:rPr>
                <w:rFonts w:cstheme="minorHAnsi"/>
                <w:color w:val="000000"/>
                <w:lang w:val="en-GB"/>
              </w:rPr>
              <w:t xml:space="preserve">Carry out lining repairs as necessary. Conduct acetone, dry film thickness and/or pin hole detection test on vessel interior linings if applicable. </w:t>
            </w:r>
            <w:r w:rsidRPr="00D21E55">
              <w:rPr>
                <w:rFonts w:cstheme="minorHAnsi"/>
                <w:color w:val="000000"/>
              </w:rPr>
              <w:t>(See note)</w:t>
            </w:r>
          </w:p>
          <w:p w:rsidR="00D21E55" w:rsidRPr="00D21E55" w:rsidRDefault="00D21E55" w:rsidP="00D21E55">
            <w:pPr>
              <w:autoSpaceDE w:val="0"/>
              <w:autoSpaceDN w:val="0"/>
              <w:adjustRightInd w:val="0"/>
              <w:rPr>
                <w:rFonts w:cstheme="minorHAnsi"/>
                <w:color w:val="000000"/>
              </w:rPr>
            </w:pPr>
          </w:p>
          <w:p w:rsidR="00D21E55" w:rsidRPr="00D21E55" w:rsidRDefault="00D21E55" w:rsidP="00D21E55">
            <w:pPr>
              <w:autoSpaceDE w:val="0"/>
              <w:autoSpaceDN w:val="0"/>
              <w:adjustRightInd w:val="0"/>
              <w:rPr>
                <w:rFonts w:cstheme="minorHAnsi"/>
                <w:color w:val="000000"/>
                <w:lang w:val="en-GB"/>
              </w:rPr>
            </w:pPr>
            <w:r w:rsidRPr="00D21E55">
              <w:rPr>
                <w:rFonts w:cstheme="minorHAnsi"/>
                <w:b/>
                <w:bCs/>
                <w:color w:val="000000"/>
                <w:lang w:val="en-GB"/>
              </w:rPr>
              <w:t xml:space="preserve">Note: </w:t>
            </w:r>
            <w:r w:rsidRPr="00D21E55">
              <w:rPr>
                <w:rFonts w:cstheme="minorHAnsi"/>
                <w:color w:val="000000"/>
                <w:lang w:val="en-GB"/>
              </w:rPr>
              <w:t xml:space="preserve">These need only be carried out to check for correct curing when lining is new or has been repaired. </w:t>
            </w:r>
          </w:p>
          <w:p w:rsidR="00D21E55" w:rsidRPr="00D21E55" w:rsidRDefault="00D21E55" w:rsidP="00D21E55">
            <w:pPr>
              <w:autoSpaceDE w:val="0"/>
              <w:autoSpaceDN w:val="0"/>
              <w:adjustRightInd w:val="0"/>
              <w:rPr>
                <w:rFonts w:cstheme="minorHAnsi"/>
                <w:color w:val="000000"/>
                <w:lang w:val="en-GB"/>
              </w:rPr>
            </w:pPr>
          </w:p>
          <w:p w:rsidR="00D21E55" w:rsidRPr="00D21E55" w:rsidRDefault="00D21E55" w:rsidP="00D21E55">
            <w:pPr>
              <w:numPr>
                <w:ilvl w:val="0"/>
                <w:numId w:val="15"/>
              </w:numPr>
              <w:autoSpaceDE w:val="0"/>
              <w:autoSpaceDN w:val="0"/>
              <w:adjustRightInd w:val="0"/>
              <w:rPr>
                <w:rFonts w:cstheme="minorHAnsi"/>
                <w:color w:val="000000"/>
              </w:rPr>
            </w:pPr>
            <w:r w:rsidRPr="00D21E55">
              <w:rPr>
                <w:rFonts w:cstheme="minorHAnsi"/>
                <w:color w:val="000000"/>
              </w:rPr>
              <w:t xml:space="preserve">Fit new disposable elements. </w:t>
            </w:r>
          </w:p>
          <w:p w:rsidR="00D21E55" w:rsidRPr="00D21E55" w:rsidRDefault="00D21E55" w:rsidP="00D21E55">
            <w:pPr>
              <w:numPr>
                <w:ilvl w:val="0"/>
                <w:numId w:val="15"/>
              </w:numPr>
              <w:autoSpaceDE w:val="0"/>
              <w:autoSpaceDN w:val="0"/>
              <w:adjustRightInd w:val="0"/>
              <w:rPr>
                <w:rFonts w:cstheme="minorHAnsi"/>
                <w:color w:val="000000"/>
                <w:lang w:val="en-GB"/>
              </w:rPr>
            </w:pPr>
            <w:r w:rsidRPr="00D21E55">
              <w:rPr>
                <w:rFonts w:cstheme="minorHAnsi"/>
                <w:color w:val="000000"/>
                <w:lang w:val="en-GB"/>
              </w:rPr>
              <w:t xml:space="preserve">Fit tested separator element or renew as required (if fitted). </w:t>
            </w:r>
          </w:p>
          <w:p w:rsidR="00D21E55" w:rsidRPr="00D21E55" w:rsidRDefault="00D21E55" w:rsidP="00D21E55">
            <w:pPr>
              <w:numPr>
                <w:ilvl w:val="0"/>
                <w:numId w:val="15"/>
              </w:numPr>
              <w:autoSpaceDE w:val="0"/>
              <w:autoSpaceDN w:val="0"/>
              <w:adjustRightInd w:val="0"/>
              <w:rPr>
                <w:rFonts w:cstheme="minorHAnsi"/>
                <w:color w:val="000000"/>
                <w:lang w:val="en-GB"/>
              </w:rPr>
            </w:pPr>
            <w:r w:rsidRPr="00D21E55">
              <w:rPr>
                <w:rFonts w:cstheme="minorHAnsi"/>
                <w:color w:val="000000"/>
                <w:lang w:val="en-GB"/>
              </w:rPr>
              <w:t xml:space="preserve">Fit new head gasket / seal, close up the vessel and tighten the head securing bolts. </w:t>
            </w:r>
          </w:p>
          <w:p w:rsidR="00D21E55" w:rsidRPr="00D21E55" w:rsidRDefault="00D21E55" w:rsidP="00D21E55">
            <w:pPr>
              <w:numPr>
                <w:ilvl w:val="0"/>
                <w:numId w:val="15"/>
              </w:numPr>
              <w:autoSpaceDE w:val="0"/>
              <w:autoSpaceDN w:val="0"/>
              <w:adjustRightInd w:val="0"/>
              <w:contextualSpacing/>
              <w:rPr>
                <w:rFonts w:cstheme="minorHAnsi"/>
                <w:color w:val="000000"/>
                <w:lang w:val="en-GB"/>
              </w:rPr>
            </w:pPr>
            <w:r w:rsidRPr="00D21E55">
              <w:rPr>
                <w:rFonts w:cstheme="minorHAnsi"/>
                <w:lang w:val="en-GB"/>
              </w:rPr>
              <w:t>Mark the filter body with the dates of the filter element change.</w:t>
            </w:r>
          </w:p>
        </w:tc>
      </w:tr>
      <w:tr w:rsidR="00D21E55" w:rsidRPr="00D21E55" w:rsidTr="0019211B">
        <w:tc>
          <w:tcPr>
            <w:tcW w:w="895" w:type="dxa"/>
          </w:tcPr>
          <w:p w:rsidR="00D21E55" w:rsidRPr="00D21E55" w:rsidRDefault="00D21E55" w:rsidP="00D21E55">
            <w:pPr>
              <w:autoSpaceDE w:val="0"/>
              <w:autoSpaceDN w:val="0"/>
              <w:adjustRightInd w:val="0"/>
              <w:rPr>
                <w:rFonts w:cstheme="minorHAnsi"/>
                <w:color w:val="000000"/>
              </w:rPr>
            </w:pPr>
            <w:r w:rsidRPr="00D21E55">
              <w:rPr>
                <w:rFonts w:cstheme="minorHAnsi"/>
                <w:color w:val="000000"/>
              </w:rPr>
              <w:t>2</w:t>
            </w:r>
          </w:p>
        </w:tc>
        <w:tc>
          <w:tcPr>
            <w:tcW w:w="2700" w:type="dxa"/>
          </w:tcPr>
          <w:p w:rsidR="00D21E55" w:rsidRPr="00D21E55" w:rsidRDefault="00D21E55" w:rsidP="00D21E55">
            <w:pPr>
              <w:autoSpaceDE w:val="0"/>
              <w:autoSpaceDN w:val="0"/>
              <w:adjustRightInd w:val="0"/>
              <w:rPr>
                <w:rFonts w:cstheme="minorHAnsi"/>
                <w:color w:val="000000"/>
              </w:rPr>
            </w:pPr>
            <w:r w:rsidRPr="00D21E55">
              <w:rPr>
                <w:rFonts w:cstheme="minorHAnsi"/>
                <w:color w:val="000000"/>
              </w:rPr>
              <w:t>Delivery hose</w:t>
            </w:r>
          </w:p>
        </w:tc>
        <w:tc>
          <w:tcPr>
            <w:tcW w:w="5421" w:type="dxa"/>
          </w:tcPr>
          <w:p w:rsidR="00D21E55" w:rsidRPr="00D21E55" w:rsidRDefault="00D21E55" w:rsidP="00D21E55">
            <w:pPr>
              <w:numPr>
                <w:ilvl w:val="0"/>
                <w:numId w:val="16"/>
              </w:numPr>
              <w:autoSpaceDE w:val="0"/>
              <w:autoSpaceDN w:val="0"/>
              <w:adjustRightInd w:val="0"/>
              <w:rPr>
                <w:rFonts w:cstheme="minorHAnsi"/>
                <w:color w:val="000000"/>
                <w:lang w:val="en-GB"/>
              </w:rPr>
            </w:pPr>
            <w:r w:rsidRPr="00D21E55">
              <w:rPr>
                <w:rFonts w:cstheme="minorHAnsi"/>
                <w:color w:val="000000"/>
                <w:lang w:val="en-GB"/>
              </w:rPr>
              <w:t xml:space="preserve">Ascertain when the hose was fitted from system records. </w:t>
            </w:r>
          </w:p>
          <w:p w:rsidR="00D21E55" w:rsidRPr="00D21E55" w:rsidRDefault="00D21E55" w:rsidP="00D21E55">
            <w:pPr>
              <w:autoSpaceDE w:val="0"/>
              <w:autoSpaceDN w:val="0"/>
              <w:adjustRightInd w:val="0"/>
              <w:rPr>
                <w:rFonts w:cstheme="minorHAnsi"/>
                <w:color w:val="000000"/>
                <w:lang w:val="en-GB"/>
              </w:rPr>
            </w:pPr>
            <w:r w:rsidRPr="00D21E55">
              <w:rPr>
                <w:rFonts w:cstheme="minorHAnsi"/>
                <w:color w:val="000000"/>
                <w:lang w:val="en-GB"/>
              </w:rPr>
              <w:t xml:space="preserve">Delivery hoses should be pressure tested and recertified (ISO 1825) every two years. However, for operational </w:t>
            </w:r>
            <w:r w:rsidRPr="00D21E55">
              <w:rPr>
                <w:rFonts w:cstheme="minorHAnsi"/>
                <w:color w:val="000000"/>
                <w:lang w:val="en-GB"/>
              </w:rPr>
              <w:lastRenderedPageBreak/>
              <w:t xml:space="preserve">expediency, duty holders may elect to replace the hose at the prescribed interval or earlier if any defects are found which cannot be repaired. </w:t>
            </w:r>
          </w:p>
          <w:p w:rsidR="00D21E55" w:rsidRPr="00D21E55" w:rsidRDefault="00D21E55" w:rsidP="00D21E55">
            <w:pPr>
              <w:autoSpaceDE w:val="0"/>
              <w:autoSpaceDN w:val="0"/>
              <w:adjustRightInd w:val="0"/>
              <w:rPr>
                <w:rFonts w:cstheme="minorHAnsi"/>
                <w:color w:val="000000"/>
                <w:lang w:val="en-GB"/>
              </w:rPr>
            </w:pPr>
          </w:p>
          <w:p w:rsidR="00D21E55" w:rsidRPr="00D21E55" w:rsidRDefault="00D21E55" w:rsidP="00D21E55">
            <w:pPr>
              <w:autoSpaceDE w:val="0"/>
              <w:autoSpaceDN w:val="0"/>
              <w:adjustRightInd w:val="0"/>
              <w:rPr>
                <w:rFonts w:cstheme="minorHAnsi"/>
                <w:color w:val="000000"/>
                <w:lang w:val="en-GB"/>
              </w:rPr>
            </w:pPr>
            <w:r w:rsidRPr="00D21E55">
              <w:rPr>
                <w:rFonts w:cstheme="minorHAnsi"/>
                <w:color w:val="000000"/>
                <w:lang w:val="en-GB"/>
              </w:rPr>
              <w:t xml:space="preserve">In the absence of facilities for offshore testing, a removed hose should be tested and re-certified onshore. </w:t>
            </w:r>
          </w:p>
          <w:p w:rsidR="00D21E55" w:rsidRPr="00D21E55" w:rsidRDefault="00D21E55" w:rsidP="00D21E55">
            <w:pPr>
              <w:autoSpaceDE w:val="0"/>
              <w:autoSpaceDN w:val="0"/>
              <w:adjustRightInd w:val="0"/>
              <w:rPr>
                <w:rFonts w:cstheme="minorHAnsi"/>
                <w:color w:val="000000"/>
                <w:lang w:val="en-GB"/>
              </w:rPr>
            </w:pPr>
          </w:p>
          <w:p w:rsidR="00D21E55" w:rsidRPr="00D21E55" w:rsidRDefault="00D21E55" w:rsidP="00D21E55">
            <w:pPr>
              <w:autoSpaceDE w:val="0"/>
              <w:autoSpaceDN w:val="0"/>
              <w:adjustRightInd w:val="0"/>
              <w:rPr>
                <w:rFonts w:cstheme="minorHAnsi"/>
                <w:color w:val="000000"/>
                <w:lang w:val="en-GB"/>
              </w:rPr>
            </w:pPr>
            <w:r w:rsidRPr="00D21E55">
              <w:rPr>
                <w:rFonts w:cstheme="minorHAnsi"/>
                <w:lang w:val="en-GB"/>
              </w:rPr>
              <w:t xml:space="preserve">The hose will have a ten-year life from date of manufacture </w:t>
            </w:r>
          </w:p>
        </w:tc>
      </w:tr>
    </w:tbl>
    <w:p w:rsidR="00D21E55" w:rsidRDefault="00D21E55" w:rsidP="00D21E55">
      <w:pPr>
        <w:rPr>
          <w:b/>
        </w:rPr>
      </w:pPr>
      <w:bookmarkStart w:id="10" w:name="_Toc535082623"/>
    </w:p>
    <w:p w:rsidR="00D21E55" w:rsidRPr="00D21E55" w:rsidRDefault="006A487F" w:rsidP="00D21E55">
      <w:pPr>
        <w:rPr>
          <w:b/>
        </w:rPr>
      </w:pPr>
      <w:r>
        <w:rPr>
          <w:b/>
        </w:rPr>
        <w:t>9</w:t>
      </w:r>
      <w:r w:rsidR="00D21E55" w:rsidRPr="00D21E55">
        <w:rPr>
          <w:b/>
        </w:rPr>
        <w:t xml:space="preserve">. </w:t>
      </w:r>
      <w:r w:rsidR="00D21E55">
        <w:rPr>
          <w:b/>
        </w:rPr>
        <w:t xml:space="preserve"> </w:t>
      </w:r>
      <w:r w:rsidR="00D21E55" w:rsidRPr="00D21E55">
        <w:rPr>
          <w:b/>
        </w:rPr>
        <w:t>Miscellaneous Inspection Frequency</w:t>
      </w:r>
      <w:bookmarkEnd w:id="10"/>
    </w:p>
    <w:p w:rsidR="00D21E55" w:rsidRPr="00D21E55" w:rsidRDefault="00D21E55" w:rsidP="00D21E55">
      <w:pPr>
        <w:autoSpaceDE w:val="0"/>
        <w:autoSpaceDN w:val="0"/>
        <w:adjustRightInd w:val="0"/>
        <w:spacing w:after="0" w:line="240" w:lineRule="auto"/>
        <w:jc w:val="both"/>
        <w:rPr>
          <w:rFonts w:cstheme="minorHAnsi"/>
          <w:color w:val="000000"/>
        </w:rPr>
      </w:pPr>
      <w:r w:rsidRPr="00D21E55">
        <w:rPr>
          <w:rFonts w:cstheme="minorHAnsi"/>
          <w:color w:val="000000"/>
        </w:rPr>
        <w:t xml:space="preserve">Inspection of some items of equipment within the fuelling system fall outside of the standard frequencies. This may be because of individual component manufacturer’s recommendations or over-riding platform or vessel standards as examples. Generally, where there is a conflict in inspection frequency, it is preferred that the more stringent standard is adopted. The inspection scopes listed below should be carried out by an authorised Fuel Inspector: </w:t>
      </w:r>
    </w:p>
    <w:p w:rsidR="00D21E55" w:rsidRPr="00D21E55" w:rsidRDefault="00D21E55" w:rsidP="00D21E55">
      <w:pPr>
        <w:rPr>
          <w:rFonts w:cstheme="minorHAnsi"/>
        </w:rPr>
      </w:pPr>
    </w:p>
    <w:tbl>
      <w:tblPr>
        <w:tblStyle w:val="TableGrid"/>
        <w:tblW w:w="0" w:type="auto"/>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12" w:space="0" w:color="1F4E79" w:themeColor="accent1" w:themeShade="80"/>
          <w:insideV w:val="single" w:sz="12" w:space="0" w:color="1F4E79" w:themeColor="accent1" w:themeShade="80"/>
        </w:tblBorders>
        <w:tblLook w:val="04A0" w:firstRow="1" w:lastRow="0" w:firstColumn="1" w:lastColumn="0" w:noHBand="0" w:noVBand="1"/>
      </w:tblPr>
      <w:tblGrid>
        <w:gridCol w:w="894"/>
        <w:gridCol w:w="2698"/>
        <w:gridCol w:w="5415"/>
      </w:tblGrid>
      <w:tr w:rsidR="00D21E55" w:rsidRPr="00D21E55" w:rsidTr="0019211B">
        <w:tc>
          <w:tcPr>
            <w:tcW w:w="895" w:type="dxa"/>
            <w:tcBorders>
              <w:top w:val="nil"/>
              <w:left w:val="nil"/>
            </w:tcBorders>
          </w:tcPr>
          <w:p w:rsidR="00D21E55" w:rsidRPr="00D21E55" w:rsidRDefault="00D21E55" w:rsidP="00D21E55">
            <w:pPr>
              <w:rPr>
                <w:rFonts w:cstheme="minorHAnsi"/>
                <w:lang w:val="en-GB"/>
              </w:rPr>
            </w:pPr>
          </w:p>
        </w:tc>
        <w:tc>
          <w:tcPr>
            <w:tcW w:w="2700" w:type="dxa"/>
            <w:shd w:val="clear" w:color="auto" w:fill="BDD6EE" w:themeFill="accent1" w:themeFillTint="66"/>
          </w:tcPr>
          <w:p w:rsidR="00D21E55" w:rsidRPr="00D21E55" w:rsidRDefault="00D21E55" w:rsidP="00D21E55">
            <w:pPr>
              <w:jc w:val="center"/>
              <w:rPr>
                <w:rFonts w:cstheme="minorHAnsi"/>
                <w:b/>
                <w:lang w:val="en-GB"/>
              </w:rPr>
            </w:pPr>
          </w:p>
          <w:p w:rsidR="00D21E55" w:rsidRPr="00D21E55" w:rsidRDefault="00D21E55" w:rsidP="00D21E55">
            <w:pPr>
              <w:jc w:val="center"/>
              <w:rPr>
                <w:rFonts w:cstheme="minorHAnsi"/>
                <w:b/>
              </w:rPr>
            </w:pPr>
            <w:r w:rsidRPr="00D21E55">
              <w:rPr>
                <w:rFonts w:cstheme="minorHAnsi"/>
                <w:b/>
              </w:rPr>
              <w:t>Item</w:t>
            </w:r>
          </w:p>
          <w:p w:rsidR="00D21E55" w:rsidRPr="00D21E55" w:rsidRDefault="00D21E55" w:rsidP="00D21E55">
            <w:pPr>
              <w:jc w:val="center"/>
              <w:rPr>
                <w:rFonts w:cstheme="minorHAnsi"/>
                <w:b/>
              </w:rPr>
            </w:pPr>
          </w:p>
        </w:tc>
        <w:tc>
          <w:tcPr>
            <w:tcW w:w="5421" w:type="dxa"/>
            <w:shd w:val="clear" w:color="auto" w:fill="BDD6EE" w:themeFill="accent1" w:themeFillTint="66"/>
          </w:tcPr>
          <w:p w:rsidR="00D21E55" w:rsidRPr="00D21E55" w:rsidRDefault="00D21E55" w:rsidP="00D21E55">
            <w:pPr>
              <w:jc w:val="center"/>
              <w:rPr>
                <w:rFonts w:cstheme="minorHAnsi"/>
                <w:b/>
              </w:rPr>
            </w:pPr>
          </w:p>
          <w:p w:rsidR="00D21E55" w:rsidRPr="00D21E55" w:rsidRDefault="00D21E55" w:rsidP="00D21E55">
            <w:pPr>
              <w:jc w:val="center"/>
              <w:rPr>
                <w:rFonts w:cstheme="minorHAnsi"/>
                <w:b/>
              </w:rPr>
            </w:pPr>
            <w:r w:rsidRPr="00D21E55">
              <w:rPr>
                <w:rFonts w:cstheme="minorHAnsi"/>
                <w:b/>
              </w:rPr>
              <w:t>Inspection</w:t>
            </w:r>
          </w:p>
        </w:tc>
      </w:tr>
      <w:tr w:rsidR="00D21E55" w:rsidRPr="00D21E55" w:rsidTr="0019211B">
        <w:tc>
          <w:tcPr>
            <w:tcW w:w="895" w:type="dxa"/>
          </w:tcPr>
          <w:p w:rsidR="00D21E55" w:rsidRPr="00D21E55" w:rsidRDefault="00D21E55" w:rsidP="00D21E55">
            <w:pPr>
              <w:rPr>
                <w:rFonts w:cstheme="minorHAnsi"/>
              </w:rPr>
            </w:pPr>
            <w:r w:rsidRPr="00D21E55">
              <w:rPr>
                <w:rFonts w:cstheme="minorHAnsi"/>
              </w:rPr>
              <w:t>1</w:t>
            </w:r>
          </w:p>
        </w:tc>
        <w:tc>
          <w:tcPr>
            <w:tcW w:w="2700" w:type="dxa"/>
          </w:tcPr>
          <w:p w:rsidR="00D21E55" w:rsidRPr="00D21E55" w:rsidRDefault="00D21E55" w:rsidP="00D21E55">
            <w:pPr>
              <w:rPr>
                <w:rFonts w:cstheme="minorHAnsi"/>
              </w:rPr>
            </w:pPr>
            <w:r w:rsidRPr="00D21E55">
              <w:rPr>
                <w:rFonts w:cstheme="minorHAnsi"/>
              </w:rPr>
              <w:t>Pressure relief valves</w:t>
            </w:r>
          </w:p>
        </w:tc>
        <w:tc>
          <w:tcPr>
            <w:tcW w:w="5421" w:type="dxa"/>
          </w:tcPr>
          <w:p w:rsidR="00D21E55" w:rsidRPr="00D21E55" w:rsidRDefault="00D21E55" w:rsidP="00D21E55">
            <w:pPr>
              <w:autoSpaceDE w:val="0"/>
              <w:autoSpaceDN w:val="0"/>
              <w:adjustRightInd w:val="0"/>
              <w:rPr>
                <w:rFonts w:cstheme="minorHAnsi"/>
                <w:color w:val="000000"/>
                <w:lang w:val="en-GB"/>
              </w:rPr>
            </w:pPr>
            <w:r w:rsidRPr="00D21E55">
              <w:rPr>
                <w:rFonts w:cstheme="minorHAnsi"/>
                <w:color w:val="000000"/>
                <w:lang w:val="en-GB"/>
              </w:rPr>
              <w:t xml:space="preserve">Change-out or recertification frequency for relief valves fitted to filter vessels, static storage tanks, pipework or other equipment is often dictated by installation specific standards. </w:t>
            </w:r>
          </w:p>
          <w:p w:rsidR="00D21E55" w:rsidRPr="00D21E55" w:rsidRDefault="00D21E55" w:rsidP="00D21E55">
            <w:pPr>
              <w:autoSpaceDE w:val="0"/>
              <w:autoSpaceDN w:val="0"/>
              <w:adjustRightInd w:val="0"/>
              <w:rPr>
                <w:rFonts w:cstheme="minorHAnsi"/>
                <w:color w:val="000000"/>
                <w:lang w:val="en-GB"/>
              </w:rPr>
            </w:pPr>
          </w:p>
          <w:p w:rsidR="00D21E55" w:rsidRPr="00D21E55" w:rsidRDefault="00D21E55" w:rsidP="00D21E55">
            <w:pPr>
              <w:autoSpaceDE w:val="0"/>
              <w:autoSpaceDN w:val="0"/>
              <w:adjustRightInd w:val="0"/>
              <w:rPr>
                <w:rFonts w:cstheme="minorHAnsi"/>
                <w:color w:val="000000"/>
                <w:lang w:val="en-GB"/>
              </w:rPr>
            </w:pPr>
            <w:r w:rsidRPr="00D21E55">
              <w:rPr>
                <w:rFonts w:cstheme="minorHAnsi"/>
                <w:color w:val="000000"/>
                <w:lang w:val="en-GB"/>
              </w:rPr>
              <w:t xml:space="preserve">Relief valves fitted to transit tanks are always managed under IMDG test requirements, i.e. 2½ year frequency. </w:t>
            </w:r>
          </w:p>
          <w:p w:rsidR="00D21E55" w:rsidRPr="00D21E55" w:rsidRDefault="00D21E55" w:rsidP="00D21E55">
            <w:pPr>
              <w:autoSpaceDE w:val="0"/>
              <w:autoSpaceDN w:val="0"/>
              <w:adjustRightInd w:val="0"/>
              <w:rPr>
                <w:rFonts w:cstheme="minorHAnsi"/>
                <w:color w:val="000000"/>
                <w:lang w:val="en-GB"/>
              </w:rPr>
            </w:pPr>
          </w:p>
          <w:p w:rsidR="00D21E55" w:rsidRPr="00D21E55" w:rsidRDefault="00D21E55" w:rsidP="00D21E55">
            <w:pPr>
              <w:autoSpaceDE w:val="0"/>
              <w:autoSpaceDN w:val="0"/>
              <w:adjustRightInd w:val="0"/>
              <w:rPr>
                <w:rFonts w:cstheme="minorHAnsi"/>
                <w:color w:val="000000"/>
                <w:lang w:val="en-GB"/>
              </w:rPr>
            </w:pPr>
            <w:r w:rsidRPr="00D21E55">
              <w:rPr>
                <w:rFonts w:cstheme="minorHAnsi"/>
                <w:color w:val="000000"/>
                <w:lang w:val="en-GB"/>
              </w:rPr>
              <w:t>Relief valves may be included in a general installation relief valve register but should only be changed out by an authorised third</w:t>
            </w:r>
            <w:r w:rsidR="00AE16B1">
              <w:rPr>
                <w:rFonts w:cstheme="minorHAnsi"/>
                <w:color w:val="000000"/>
                <w:lang w:val="en-GB"/>
              </w:rPr>
              <w:t>-</w:t>
            </w:r>
            <w:r w:rsidRPr="00D21E55">
              <w:rPr>
                <w:rFonts w:cstheme="minorHAnsi"/>
                <w:color w:val="000000"/>
                <w:lang w:val="en-GB"/>
              </w:rPr>
              <w:t xml:space="preserve">party Fuel Inspector. </w:t>
            </w:r>
          </w:p>
          <w:p w:rsidR="00D21E55" w:rsidRPr="00D21E55" w:rsidRDefault="00D21E55" w:rsidP="00D21E55">
            <w:pPr>
              <w:autoSpaceDE w:val="0"/>
              <w:autoSpaceDN w:val="0"/>
              <w:adjustRightInd w:val="0"/>
              <w:rPr>
                <w:rFonts w:cstheme="minorHAnsi"/>
                <w:color w:val="000000"/>
                <w:lang w:val="en-GB"/>
              </w:rPr>
            </w:pPr>
          </w:p>
          <w:p w:rsidR="00D21E55" w:rsidRPr="00D21E55" w:rsidRDefault="00D21E55" w:rsidP="00D21E55">
            <w:pPr>
              <w:rPr>
                <w:rFonts w:cstheme="minorHAnsi"/>
                <w:lang w:val="en-GB"/>
              </w:rPr>
            </w:pPr>
            <w:r w:rsidRPr="00D21E55">
              <w:rPr>
                <w:rFonts w:cstheme="minorHAnsi"/>
                <w:lang w:val="en-GB"/>
              </w:rPr>
              <w:t>Wherever possible relief valve change-out should be aligned with scheduled invasive work on the equipment to which it is fitted (e.g. filter change or static storage tank internal inspection).</w:t>
            </w:r>
          </w:p>
        </w:tc>
      </w:tr>
      <w:tr w:rsidR="00D21E55" w:rsidRPr="00D21E55" w:rsidTr="0019211B">
        <w:tc>
          <w:tcPr>
            <w:tcW w:w="895" w:type="dxa"/>
          </w:tcPr>
          <w:p w:rsidR="00D21E55" w:rsidRPr="00D21E55" w:rsidRDefault="00D21E55" w:rsidP="00D21E55">
            <w:pPr>
              <w:rPr>
                <w:rFonts w:cstheme="minorHAnsi"/>
              </w:rPr>
            </w:pPr>
            <w:r w:rsidRPr="00D21E55">
              <w:rPr>
                <w:rFonts w:cstheme="minorHAnsi"/>
              </w:rPr>
              <w:t>2</w:t>
            </w:r>
          </w:p>
        </w:tc>
        <w:tc>
          <w:tcPr>
            <w:tcW w:w="2700" w:type="dxa"/>
          </w:tcPr>
          <w:p w:rsidR="00D21E55" w:rsidRPr="00D21E55" w:rsidRDefault="00D21E55" w:rsidP="00D21E55">
            <w:pPr>
              <w:rPr>
                <w:rFonts w:cstheme="minorHAnsi"/>
              </w:rPr>
            </w:pPr>
            <w:r w:rsidRPr="00D21E55">
              <w:rPr>
                <w:rFonts w:cstheme="minorHAnsi"/>
              </w:rPr>
              <w:t>Flow meter</w:t>
            </w:r>
          </w:p>
        </w:tc>
        <w:tc>
          <w:tcPr>
            <w:tcW w:w="5421" w:type="dxa"/>
          </w:tcPr>
          <w:p w:rsidR="00D21E55" w:rsidRPr="00D21E55" w:rsidRDefault="00D21E55" w:rsidP="00D21E55">
            <w:pPr>
              <w:tabs>
                <w:tab w:val="left" w:pos="1665"/>
              </w:tabs>
              <w:rPr>
                <w:rFonts w:cstheme="minorHAnsi"/>
                <w:lang w:val="en-GB"/>
              </w:rPr>
            </w:pPr>
            <w:r w:rsidRPr="00D21E55">
              <w:rPr>
                <w:rFonts w:cstheme="minorHAnsi"/>
                <w:lang w:val="en-GB"/>
              </w:rPr>
              <w:t xml:space="preserve">Flow meters may be included in a general installation instrumentation register but should only be changed out by an authorised Fuel Inspector. </w:t>
            </w:r>
          </w:p>
          <w:p w:rsidR="00D21E55" w:rsidRPr="00D21E55" w:rsidRDefault="00D21E55" w:rsidP="00D21E55">
            <w:pPr>
              <w:tabs>
                <w:tab w:val="left" w:pos="1665"/>
              </w:tabs>
              <w:rPr>
                <w:rFonts w:cstheme="minorHAnsi"/>
                <w:lang w:val="en-GB"/>
              </w:rPr>
            </w:pPr>
          </w:p>
          <w:p w:rsidR="00D21E55" w:rsidRPr="00D21E55" w:rsidRDefault="00D21E55" w:rsidP="00D21E55">
            <w:pPr>
              <w:autoSpaceDE w:val="0"/>
              <w:autoSpaceDN w:val="0"/>
              <w:adjustRightInd w:val="0"/>
              <w:rPr>
                <w:rFonts w:cstheme="minorHAnsi"/>
                <w:color w:val="000000"/>
                <w:lang w:val="en-GB"/>
              </w:rPr>
            </w:pPr>
            <w:r w:rsidRPr="00D21E55">
              <w:rPr>
                <w:rFonts w:cstheme="minorHAnsi"/>
                <w:color w:val="000000"/>
                <w:lang w:val="en-GB"/>
              </w:rPr>
              <w:t xml:space="preserve">The flow meter calibration frequency should be in accordance with the manufacturer recommendations. This may be based on elapsed time or throughput. </w:t>
            </w:r>
          </w:p>
          <w:p w:rsidR="00D21E55" w:rsidRPr="00D21E55" w:rsidRDefault="00D21E55" w:rsidP="00D21E55">
            <w:pPr>
              <w:autoSpaceDE w:val="0"/>
              <w:autoSpaceDN w:val="0"/>
              <w:adjustRightInd w:val="0"/>
              <w:rPr>
                <w:rFonts w:cstheme="minorHAnsi"/>
                <w:color w:val="000000"/>
                <w:lang w:val="en-GB"/>
              </w:rPr>
            </w:pPr>
          </w:p>
          <w:p w:rsidR="00D21E55" w:rsidRPr="00D21E55" w:rsidRDefault="00D21E55" w:rsidP="00D21E55">
            <w:pPr>
              <w:tabs>
                <w:tab w:val="left" w:pos="1665"/>
              </w:tabs>
              <w:rPr>
                <w:rFonts w:cstheme="minorHAnsi"/>
                <w:lang w:val="en-GB"/>
              </w:rPr>
            </w:pPr>
            <w:r w:rsidRPr="00D21E55">
              <w:rPr>
                <w:rFonts w:cstheme="minorHAnsi"/>
                <w:lang w:val="en-GB"/>
              </w:rPr>
              <w:lastRenderedPageBreak/>
              <w:t>If there is evidence of inaccuracy, such as metered quantities not aligning with aircraft instrument readings, investigation and/or rectification/calibration may need to be completed.</w:t>
            </w:r>
          </w:p>
        </w:tc>
      </w:tr>
      <w:tr w:rsidR="00D21E55" w:rsidRPr="00D21E55" w:rsidTr="0019211B">
        <w:tc>
          <w:tcPr>
            <w:tcW w:w="895" w:type="dxa"/>
          </w:tcPr>
          <w:p w:rsidR="00D21E55" w:rsidRPr="00D21E55" w:rsidRDefault="00D21E55" w:rsidP="00D21E55">
            <w:pPr>
              <w:rPr>
                <w:rFonts w:cstheme="minorHAnsi"/>
              </w:rPr>
            </w:pPr>
            <w:r w:rsidRPr="00D21E55">
              <w:rPr>
                <w:rFonts w:cstheme="minorHAnsi"/>
              </w:rPr>
              <w:lastRenderedPageBreak/>
              <w:t>3</w:t>
            </w:r>
          </w:p>
        </w:tc>
        <w:tc>
          <w:tcPr>
            <w:tcW w:w="2700" w:type="dxa"/>
          </w:tcPr>
          <w:p w:rsidR="00D21E55" w:rsidRPr="00D21E55" w:rsidRDefault="00D21E55" w:rsidP="00D21E55">
            <w:pPr>
              <w:rPr>
                <w:rFonts w:cstheme="minorHAnsi"/>
              </w:rPr>
            </w:pPr>
            <w:r w:rsidRPr="00D21E55">
              <w:rPr>
                <w:rFonts w:cstheme="minorHAnsi"/>
              </w:rPr>
              <w:t>Gauges and instrumentation</w:t>
            </w:r>
          </w:p>
        </w:tc>
        <w:tc>
          <w:tcPr>
            <w:tcW w:w="5421" w:type="dxa"/>
          </w:tcPr>
          <w:p w:rsidR="00D21E55" w:rsidRPr="00D21E55" w:rsidRDefault="00D21E55" w:rsidP="00D21E55">
            <w:pPr>
              <w:autoSpaceDE w:val="0"/>
              <w:autoSpaceDN w:val="0"/>
              <w:adjustRightInd w:val="0"/>
              <w:rPr>
                <w:rFonts w:cstheme="minorHAnsi"/>
                <w:color w:val="000000"/>
                <w:sz w:val="24"/>
                <w:szCs w:val="24"/>
                <w:lang w:val="en-GB"/>
              </w:rPr>
            </w:pPr>
            <w:r w:rsidRPr="00D21E55">
              <w:rPr>
                <w:rFonts w:cstheme="minorHAnsi"/>
                <w:color w:val="000000"/>
                <w:lang w:val="en-GB"/>
              </w:rPr>
              <w:t xml:space="preserve">Pressure and differential pressure gauge calibration or replacement frequencies may be based on gauge type, criticality, manufacturer or operator requirements. </w:t>
            </w:r>
          </w:p>
          <w:p w:rsidR="00D21E55" w:rsidRPr="00D21E55" w:rsidRDefault="00D21E55" w:rsidP="00D21E55">
            <w:pPr>
              <w:rPr>
                <w:rFonts w:cstheme="minorHAnsi"/>
                <w:lang w:val="en-GB"/>
              </w:rPr>
            </w:pPr>
          </w:p>
        </w:tc>
      </w:tr>
    </w:tbl>
    <w:p w:rsidR="00675AA0" w:rsidRDefault="00675AA0" w:rsidP="00D21E55">
      <w:pPr>
        <w:rPr>
          <w:b/>
        </w:rPr>
      </w:pPr>
      <w:bookmarkStart w:id="11" w:name="_Toc535082624"/>
    </w:p>
    <w:p w:rsidR="00D21E55" w:rsidRPr="00D21E55" w:rsidRDefault="006A487F" w:rsidP="00D21E55">
      <w:pPr>
        <w:rPr>
          <w:b/>
        </w:rPr>
      </w:pPr>
      <w:r>
        <w:rPr>
          <w:b/>
        </w:rPr>
        <w:t>10</w:t>
      </w:r>
      <w:r w:rsidR="00D21E55">
        <w:rPr>
          <w:b/>
        </w:rPr>
        <w:t>.</w:t>
      </w:r>
      <w:r w:rsidR="001F0AAA">
        <w:rPr>
          <w:b/>
        </w:rPr>
        <w:t xml:space="preserve">  </w:t>
      </w:r>
      <w:r w:rsidR="00D21E55" w:rsidRPr="00D21E55">
        <w:rPr>
          <w:b/>
        </w:rPr>
        <w:t>Sample reclaim tanks</w:t>
      </w:r>
      <w:bookmarkEnd w:id="11"/>
    </w:p>
    <w:p w:rsidR="00D21E55" w:rsidRPr="00D21E55" w:rsidRDefault="00D21E55" w:rsidP="00D21E55">
      <w:pPr>
        <w:autoSpaceDE w:val="0"/>
        <w:autoSpaceDN w:val="0"/>
        <w:adjustRightInd w:val="0"/>
        <w:spacing w:after="0" w:line="240" w:lineRule="auto"/>
        <w:jc w:val="both"/>
        <w:rPr>
          <w:rFonts w:cstheme="minorHAnsi"/>
          <w:color w:val="000000"/>
        </w:rPr>
      </w:pPr>
      <w:r w:rsidRPr="00D21E55">
        <w:rPr>
          <w:rFonts w:cstheme="minorHAnsi"/>
          <w:color w:val="000000"/>
        </w:rPr>
        <w:t xml:space="preserve">Product reclamation tanks should be visually inspected quarterly for cleanliness or pass a microbiological growth test, as recommended, by the affected fuel supplier. Clean as required. </w:t>
      </w:r>
    </w:p>
    <w:p w:rsidR="00D21E55" w:rsidRDefault="00D21E55" w:rsidP="00D21E55">
      <w:pPr>
        <w:rPr>
          <w:b/>
        </w:rPr>
      </w:pPr>
      <w:bookmarkStart w:id="12" w:name="_Toc535082625"/>
    </w:p>
    <w:p w:rsidR="00D21E55" w:rsidRPr="00D21E55" w:rsidRDefault="006A487F" w:rsidP="00D21E55">
      <w:pPr>
        <w:rPr>
          <w:b/>
        </w:rPr>
      </w:pPr>
      <w:r w:rsidRPr="00D21E55">
        <w:rPr>
          <w:b/>
        </w:rPr>
        <w:t>1</w:t>
      </w:r>
      <w:r>
        <w:rPr>
          <w:b/>
        </w:rPr>
        <w:t>1</w:t>
      </w:r>
      <w:r w:rsidR="00D21E55" w:rsidRPr="00D21E55">
        <w:rPr>
          <w:b/>
        </w:rPr>
        <w:t>.  Filling of transit tanks</w:t>
      </w:r>
      <w:bookmarkEnd w:id="12"/>
      <w:r w:rsidR="00D21E55">
        <w:rPr>
          <w:b/>
        </w:rPr>
        <w:t xml:space="preserve"> after inspection</w:t>
      </w:r>
    </w:p>
    <w:p w:rsidR="00D21E55" w:rsidRPr="00D21E55" w:rsidRDefault="00D21E55" w:rsidP="00D21E55">
      <w:pPr>
        <w:autoSpaceDE w:val="0"/>
        <w:autoSpaceDN w:val="0"/>
        <w:adjustRightInd w:val="0"/>
        <w:spacing w:after="0" w:line="240" w:lineRule="auto"/>
        <w:jc w:val="both"/>
        <w:rPr>
          <w:rFonts w:cstheme="minorHAnsi"/>
          <w:color w:val="000000"/>
        </w:rPr>
      </w:pPr>
      <w:r w:rsidRPr="00D21E55">
        <w:rPr>
          <w:rFonts w:cstheme="minorHAnsi"/>
          <w:color w:val="000000"/>
        </w:rPr>
        <w:t>Transit tanks should be inspected afte</w:t>
      </w:r>
      <w:r>
        <w:rPr>
          <w:rFonts w:cstheme="minorHAnsi"/>
          <w:color w:val="000000"/>
        </w:rPr>
        <w:t>r each onshore refuelling.</w:t>
      </w:r>
      <w:r w:rsidRPr="00D21E55">
        <w:rPr>
          <w:rFonts w:cstheme="minorHAnsi"/>
          <w:color w:val="000000"/>
        </w:rPr>
        <w:t xml:space="preserve"> The tank should then be dipped to ascertain the quantity of fuel in the tank in order to calculate the volume of fuel required to fill the tank. Assuming the tank is in serviceable condition, the following actions should then be completed:</w:t>
      </w:r>
    </w:p>
    <w:p w:rsidR="00D21E55" w:rsidRPr="00D21E55" w:rsidRDefault="00D21E55" w:rsidP="00D21E55">
      <w:pPr>
        <w:autoSpaceDE w:val="0"/>
        <w:autoSpaceDN w:val="0"/>
        <w:adjustRightInd w:val="0"/>
        <w:spacing w:after="0" w:line="240" w:lineRule="auto"/>
        <w:jc w:val="both"/>
        <w:rPr>
          <w:rFonts w:ascii="Arial" w:hAnsi="Arial" w:cs="Arial"/>
          <w:color w:val="000000"/>
          <w:sz w:val="20"/>
          <w:szCs w:val="20"/>
        </w:rPr>
      </w:pPr>
      <w:r w:rsidRPr="00D21E55">
        <w:rPr>
          <w:rFonts w:ascii="Arial" w:hAnsi="Arial" w:cs="Arial"/>
          <w:color w:val="000000"/>
          <w:sz w:val="20"/>
          <w:szCs w:val="20"/>
        </w:rPr>
        <w:t xml:space="preserve"> </w:t>
      </w:r>
    </w:p>
    <w:p w:rsidR="00D21E55" w:rsidRPr="00D21E55" w:rsidRDefault="00D21E55" w:rsidP="00D21E55">
      <w:pPr>
        <w:autoSpaceDE w:val="0"/>
        <w:autoSpaceDN w:val="0"/>
        <w:adjustRightInd w:val="0"/>
        <w:spacing w:after="120" w:line="240" w:lineRule="auto"/>
        <w:jc w:val="both"/>
        <w:rPr>
          <w:rFonts w:cstheme="minorHAnsi"/>
          <w:color w:val="000000"/>
        </w:rPr>
      </w:pPr>
      <w:r w:rsidRPr="00D21E55">
        <w:rPr>
          <w:rFonts w:cstheme="minorHAnsi"/>
          <w:color w:val="000000"/>
        </w:rPr>
        <w:t xml:space="preserve">1. Draw fuel from transit tank sample line and discard until the samples appear free from water and solid contaminants. </w:t>
      </w:r>
    </w:p>
    <w:p w:rsidR="00D21E55" w:rsidRPr="00D21E55" w:rsidRDefault="00D21E55" w:rsidP="00D21E55">
      <w:pPr>
        <w:autoSpaceDE w:val="0"/>
        <w:autoSpaceDN w:val="0"/>
        <w:adjustRightInd w:val="0"/>
        <w:spacing w:after="120" w:line="240" w:lineRule="auto"/>
        <w:jc w:val="both"/>
        <w:rPr>
          <w:rFonts w:cstheme="minorHAnsi"/>
          <w:color w:val="000000"/>
        </w:rPr>
      </w:pPr>
      <w:r w:rsidRPr="00D21E55">
        <w:rPr>
          <w:rFonts w:cstheme="minorHAnsi"/>
          <w:color w:val="000000"/>
        </w:rPr>
        <w:t>2. Ca</w:t>
      </w:r>
      <w:r w:rsidR="00675AA0">
        <w:rPr>
          <w:rFonts w:cstheme="minorHAnsi"/>
          <w:color w:val="000000"/>
        </w:rPr>
        <w:t>rry out fuel quality check.</w:t>
      </w:r>
    </w:p>
    <w:p w:rsidR="00D21E55" w:rsidRPr="00D21E55" w:rsidRDefault="00D21E55" w:rsidP="00D21E55">
      <w:pPr>
        <w:autoSpaceDE w:val="0"/>
        <w:autoSpaceDN w:val="0"/>
        <w:adjustRightInd w:val="0"/>
        <w:spacing w:after="120" w:line="240" w:lineRule="auto"/>
        <w:jc w:val="both"/>
        <w:rPr>
          <w:rFonts w:cstheme="minorHAnsi"/>
          <w:color w:val="000000"/>
        </w:rPr>
      </w:pPr>
      <w:r w:rsidRPr="00D21E55">
        <w:rPr>
          <w:rFonts w:cstheme="minorHAnsi"/>
          <w:color w:val="000000"/>
        </w:rPr>
        <w:t xml:space="preserve">3. Once satisfied that the fuel is free from contaminants and suspended water, draw off sufficient fuel to measure its specific gravity with a clean hydrometer. The fuel temperature should also be noted in order to correct the measured specific gravity to a relative density (RD) using a correction chart. </w:t>
      </w:r>
    </w:p>
    <w:p w:rsidR="00D21E55" w:rsidRPr="00D21E55" w:rsidRDefault="00D21E55" w:rsidP="00D21E55">
      <w:pPr>
        <w:autoSpaceDE w:val="0"/>
        <w:autoSpaceDN w:val="0"/>
        <w:adjustRightInd w:val="0"/>
        <w:spacing w:after="120" w:line="240" w:lineRule="auto"/>
        <w:jc w:val="both"/>
        <w:rPr>
          <w:rFonts w:cstheme="minorHAnsi"/>
          <w:color w:val="000000"/>
        </w:rPr>
      </w:pPr>
      <w:r w:rsidRPr="00D21E55">
        <w:rPr>
          <w:rFonts w:cstheme="minorHAnsi"/>
          <w:color w:val="000000"/>
        </w:rPr>
        <w:t>4. The RD of the fuel sample taken from the transit tank should be compared with that of the previous recorded RD after the last tank filling. The RD of the previous batch of fuel should be taken from the previous release note or from the label on the retained sample. If the difference in relative densities exceeds 3.0</w:t>
      </w:r>
      <w:r w:rsidR="007943B8">
        <w:rPr>
          <w:rFonts w:cstheme="minorHAnsi"/>
          <w:color w:val="000000"/>
        </w:rPr>
        <w:t xml:space="preserve"> </w:t>
      </w:r>
      <w:r w:rsidRPr="00D21E55">
        <w:rPr>
          <w:rFonts w:cstheme="minorHAnsi"/>
          <w:color w:val="000000"/>
        </w:rPr>
        <w:t>kg/m</w:t>
      </w:r>
      <w:r w:rsidRPr="00D21E55">
        <w:rPr>
          <w:rFonts w:cstheme="minorHAnsi"/>
          <w:color w:val="000000"/>
          <w:vertAlign w:val="superscript"/>
        </w:rPr>
        <w:t>3</w:t>
      </w:r>
      <w:r w:rsidRPr="00D21E55">
        <w:rPr>
          <w:rFonts w:cstheme="minorHAnsi"/>
          <w:color w:val="000000"/>
        </w:rPr>
        <w:t xml:space="preserve"> the contents of the transit tank may have been contaminated with some other product refilling should not take place and the contents of the tank may need to be disposed of. </w:t>
      </w:r>
    </w:p>
    <w:p w:rsidR="00D21E55" w:rsidRPr="00D21E55" w:rsidRDefault="00D21E55" w:rsidP="00D21E55">
      <w:pPr>
        <w:autoSpaceDE w:val="0"/>
        <w:autoSpaceDN w:val="0"/>
        <w:adjustRightInd w:val="0"/>
        <w:spacing w:after="120" w:line="240" w:lineRule="auto"/>
        <w:jc w:val="both"/>
        <w:rPr>
          <w:rFonts w:cstheme="minorHAnsi"/>
          <w:color w:val="000000"/>
        </w:rPr>
      </w:pPr>
      <w:r w:rsidRPr="00D21E55">
        <w:rPr>
          <w:rFonts w:cstheme="minorHAnsi"/>
          <w:color w:val="000000"/>
        </w:rPr>
        <w:t xml:space="preserve">5. Assuming the RD of the returned fuel is within specification, connect the bonding wire to the transit tank then connect the delivery hose coupling to the tank filling point and start the transfer pump to fill the tank. When the meter register head indicates that the required quantity of fuel has been transferred, stop the transfer pump, remove the coupling from the tank and then remove the bonding connection. The dust cap should then be replaced on the filling point. </w:t>
      </w:r>
    </w:p>
    <w:p w:rsidR="00D21E55" w:rsidRPr="00D21E55" w:rsidRDefault="00D21E55" w:rsidP="00D21E55">
      <w:pPr>
        <w:autoSpaceDE w:val="0"/>
        <w:autoSpaceDN w:val="0"/>
        <w:adjustRightInd w:val="0"/>
        <w:spacing w:after="120" w:line="240" w:lineRule="auto"/>
        <w:jc w:val="both"/>
        <w:rPr>
          <w:rFonts w:cstheme="minorHAnsi"/>
          <w:color w:val="000000"/>
        </w:rPr>
      </w:pPr>
      <w:r w:rsidRPr="00D21E55">
        <w:rPr>
          <w:rFonts w:cstheme="minorHAnsi"/>
          <w:color w:val="000000"/>
        </w:rPr>
        <w:t xml:space="preserve">6. Leave the tank to settle for ten minutes. A further sample should be drawn from the tank once it has been filled. The sample should be subjected to a RD check following the same process given in paragraph 4 and the density should be within 3.0kg/m3 of the composite RD of the bulk tank contents and transit tank residue. This sample should be transferred to a retention can which should be labelled with the tank number, the fuel batch number, date of filling and measured RD. The sample should then be retained safely until the tank is offered again for refilling in order to continue the fuel traceability. This fuel sample will be required as a proof of fuel quality in the event of an aircraft incident where fuel may be considered to be a causal factor. </w:t>
      </w:r>
    </w:p>
    <w:p w:rsidR="00D21E55" w:rsidRPr="00D21E55" w:rsidRDefault="00D21E55" w:rsidP="00D21E55">
      <w:pPr>
        <w:autoSpaceDE w:val="0"/>
        <w:autoSpaceDN w:val="0"/>
        <w:adjustRightInd w:val="0"/>
        <w:spacing w:after="63" w:line="240" w:lineRule="auto"/>
        <w:jc w:val="both"/>
        <w:rPr>
          <w:rFonts w:cstheme="minorHAnsi"/>
          <w:color w:val="000000"/>
        </w:rPr>
      </w:pPr>
      <w:r w:rsidRPr="00D21E55">
        <w:rPr>
          <w:rFonts w:cstheme="minorHAnsi"/>
          <w:color w:val="000000"/>
        </w:rPr>
        <w:lastRenderedPageBreak/>
        <w:t xml:space="preserve">7. The tank should then be sealed to prevent tampering and a release note completed with all the required particulars; special attention should be paid that the correct grade of fuel is included on this release note. </w:t>
      </w:r>
    </w:p>
    <w:p w:rsidR="00505522" w:rsidRPr="00D21E55" w:rsidRDefault="00D21E55" w:rsidP="00D21E55">
      <w:pPr>
        <w:autoSpaceDE w:val="0"/>
        <w:autoSpaceDN w:val="0"/>
        <w:adjustRightInd w:val="0"/>
        <w:spacing w:after="0" w:line="240" w:lineRule="auto"/>
        <w:jc w:val="both"/>
        <w:rPr>
          <w:rFonts w:cstheme="minorHAnsi"/>
          <w:color w:val="000000"/>
        </w:rPr>
      </w:pPr>
      <w:r w:rsidRPr="00D21E55">
        <w:rPr>
          <w:rFonts w:cstheme="minorHAnsi"/>
          <w:color w:val="000000"/>
        </w:rPr>
        <w:t xml:space="preserve">8. A copy of the release note should be secured in the tank document container and a further copy retained for reference. </w:t>
      </w:r>
    </w:p>
    <w:sectPr w:rsidR="00505522" w:rsidRPr="00D21E55" w:rsidSect="00675AA0">
      <w:footerReference w:type="default" r:id="rId8"/>
      <w:pgSz w:w="11906" w:h="16838"/>
      <w:pgMar w:top="1440" w:right="146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75C" w:rsidRDefault="00A6475C" w:rsidP="00B86294">
      <w:pPr>
        <w:spacing w:after="0" w:line="240" w:lineRule="auto"/>
      </w:pPr>
      <w:r>
        <w:separator/>
      </w:r>
    </w:p>
  </w:endnote>
  <w:endnote w:type="continuationSeparator" w:id="0">
    <w:p w:rsidR="00A6475C" w:rsidRDefault="00A6475C" w:rsidP="00B86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insideV w:val="single" w:sz="8" w:space="0" w:color="auto"/>
      </w:tblBorders>
      <w:tblLook w:val="04A0" w:firstRow="1" w:lastRow="0" w:firstColumn="1" w:lastColumn="0" w:noHBand="0" w:noVBand="1"/>
    </w:tblPr>
    <w:tblGrid>
      <w:gridCol w:w="3004"/>
      <w:gridCol w:w="3010"/>
      <w:gridCol w:w="3008"/>
    </w:tblGrid>
    <w:tr w:rsidR="00B86294" w:rsidRPr="001C2065" w:rsidTr="0019211B">
      <w:trPr>
        <w:jc w:val="center"/>
      </w:trPr>
      <w:tc>
        <w:tcPr>
          <w:tcW w:w="3020" w:type="dxa"/>
        </w:tcPr>
        <w:p w:rsidR="00B86294" w:rsidRDefault="00B86294" w:rsidP="00B86294">
          <w:pPr>
            <w:pStyle w:val="Footer"/>
            <w:rPr>
              <w:b/>
              <w:bCs/>
            </w:rPr>
          </w:pPr>
          <w:r>
            <w:t xml:space="preserve">Page </w:t>
          </w:r>
          <w:r>
            <w:rPr>
              <w:b/>
              <w:bCs/>
            </w:rPr>
            <w:fldChar w:fldCharType="begin"/>
          </w:r>
          <w:r>
            <w:rPr>
              <w:b/>
              <w:bCs/>
            </w:rPr>
            <w:instrText>PAGE  \* Arabic  \* MERGEFORMAT</w:instrText>
          </w:r>
          <w:r>
            <w:rPr>
              <w:b/>
              <w:bCs/>
            </w:rPr>
            <w:fldChar w:fldCharType="separate"/>
          </w:r>
          <w:r w:rsidR="00C10943">
            <w:rPr>
              <w:b/>
              <w:bCs/>
              <w:noProof/>
            </w:rPr>
            <w:t>10</w:t>
          </w:r>
          <w:r>
            <w:rPr>
              <w:b/>
              <w:bCs/>
            </w:rPr>
            <w:fldChar w:fldCharType="end"/>
          </w:r>
          <w:r>
            <w:t xml:space="preserve"> of </w:t>
          </w:r>
          <w:r>
            <w:rPr>
              <w:b/>
              <w:bCs/>
            </w:rPr>
            <w:fldChar w:fldCharType="begin"/>
          </w:r>
          <w:r>
            <w:rPr>
              <w:b/>
              <w:bCs/>
            </w:rPr>
            <w:instrText>NUMPAGES  \* Arabic  \* MERGEFORMAT</w:instrText>
          </w:r>
          <w:r>
            <w:rPr>
              <w:b/>
              <w:bCs/>
            </w:rPr>
            <w:fldChar w:fldCharType="separate"/>
          </w:r>
          <w:r w:rsidR="00C10943">
            <w:rPr>
              <w:b/>
              <w:bCs/>
              <w:noProof/>
            </w:rPr>
            <w:t>10</w:t>
          </w:r>
          <w:r>
            <w:rPr>
              <w:b/>
              <w:bCs/>
            </w:rPr>
            <w:fldChar w:fldCharType="end"/>
          </w:r>
        </w:p>
        <w:p w:rsidR="00B86294" w:rsidRPr="00B81268" w:rsidRDefault="00B86294" w:rsidP="00B86294">
          <w:pPr>
            <w:pStyle w:val="Footer"/>
            <w:rPr>
              <w:sz w:val="18"/>
              <w:szCs w:val="18"/>
            </w:rPr>
          </w:pPr>
          <w:r w:rsidRPr="00B81268">
            <w:rPr>
              <w:sz w:val="18"/>
              <w:szCs w:val="18"/>
            </w:rPr>
            <w:t xml:space="preserve"> </w:t>
          </w:r>
        </w:p>
      </w:tc>
      <w:tc>
        <w:tcPr>
          <w:tcW w:w="3020" w:type="dxa"/>
        </w:tcPr>
        <w:p w:rsidR="00B86294" w:rsidRPr="002E4DB5" w:rsidRDefault="00B86294" w:rsidP="00B86294">
          <w:pPr>
            <w:pStyle w:val="Footer"/>
            <w:rPr>
              <w:sz w:val="18"/>
              <w:szCs w:val="18"/>
              <w:lang w:val="en-US"/>
            </w:rPr>
          </w:pPr>
          <w:r>
            <w:rPr>
              <w:b/>
              <w:lang w:val="en-US"/>
            </w:rPr>
            <w:t>Industry Standard No. 100</w:t>
          </w:r>
        </w:p>
      </w:tc>
      <w:tc>
        <w:tcPr>
          <w:tcW w:w="3020" w:type="dxa"/>
        </w:tcPr>
        <w:p w:rsidR="00B86294" w:rsidRPr="00B81268" w:rsidRDefault="00B86294" w:rsidP="00B86294">
          <w:pPr>
            <w:pStyle w:val="Footer"/>
            <w:rPr>
              <w:lang w:val="en-US"/>
            </w:rPr>
          </w:pPr>
          <w:r w:rsidRPr="009D5551">
            <w:rPr>
              <w:i/>
              <w:sz w:val="18"/>
              <w:szCs w:val="18"/>
              <w:lang w:val="en-US"/>
            </w:rPr>
            <w:t>Copyright NOGEPA</w:t>
          </w:r>
          <w:r>
            <w:rPr>
              <w:i/>
              <w:sz w:val="18"/>
              <w:szCs w:val="18"/>
              <w:lang w:val="en-US"/>
            </w:rPr>
            <w:t xml:space="preserve">. </w:t>
          </w:r>
          <w:r w:rsidRPr="009D5551">
            <w:rPr>
              <w:i/>
              <w:sz w:val="18"/>
              <w:szCs w:val="18"/>
              <w:lang w:val="en-US"/>
            </w:rPr>
            <w:t>All rights reserved</w:t>
          </w:r>
        </w:p>
      </w:tc>
    </w:tr>
    <w:tr w:rsidR="00B86294" w:rsidRPr="009D5551" w:rsidTr="0019211B">
      <w:trPr>
        <w:jc w:val="center"/>
      </w:trPr>
      <w:tc>
        <w:tcPr>
          <w:tcW w:w="3020" w:type="dxa"/>
        </w:tcPr>
        <w:p w:rsidR="00B86294" w:rsidRPr="008F0964" w:rsidRDefault="00B86294" w:rsidP="00B86294">
          <w:pPr>
            <w:pStyle w:val="Footer"/>
            <w:rPr>
              <w:lang w:val="en-US"/>
            </w:rPr>
          </w:pPr>
          <w:r w:rsidRPr="008F0964">
            <w:rPr>
              <w:lang w:val="en-US"/>
            </w:rPr>
            <w:t>Version</w:t>
          </w:r>
        </w:p>
        <w:p w:rsidR="00B86294" w:rsidRPr="008F0964" w:rsidRDefault="00742012" w:rsidP="00B86294">
          <w:pPr>
            <w:pStyle w:val="Footer"/>
            <w:rPr>
              <w:lang w:val="en-US"/>
            </w:rPr>
          </w:pPr>
          <w:r>
            <w:rPr>
              <w:lang w:val="en-US"/>
            </w:rPr>
            <w:t>26 June 2019</w:t>
          </w:r>
        </w:p>
      </w:tc>
      <w:tc>
        <w:tcPr>
          <w:tcW w:w="3020" w:type="dxa"/>
        </w:tcPr>
        <w:p w:rsidR="00B86294" w:rsidRPr="00C17D52" w:rsidRDefault="00B86294" w:rsidP="00B86294">
          <w:pPr>
            <w:pStyle w:val="Footer"/>
            <w:rPr>
              <w:b/>
              <w:lang w:val="en-US"/>
            </w:rPr>
          </w:pPr>
        </w:p>
        <w:p w:rsidR="00B86294" w:rsidRPr="009D5551" w:rsidRDefault="00B86294" w:rsidP="00B86294">
          <w:pPr>
            <w:pStyle w:val="Footer"/>
            <w:rPr>
              <w:b/>
            </w:rPr>
          </w:pPr>
          <w:r>
            <w:rPr>
              <w:b/>
            </w:rPr>
            <w:t xml:space="preserve">Appendix F </w:t>
          </w:r>
          <w:r w:rsidR="00952083">
            <w:rPr>
              <w:b/>
            </w:rPr>
            <w:t xml:space="preserve">Recommended </w:t>
          </w:r>
          <w:r>
            <w:rPr>
              <w:b/>
            </w:rPr>
            <w:t>Fuel System Inspection Schedules</w:t>
          </w:r>
        </w:p>
      </w:tc>
      <w:tc>
        <w:tcPr>
          <w:tcW w:w="3020" w:type="dxa"/>
        </w:tcPr>
        <w:p w:rsidR="00B86294" w:rsidRDefault="00B86294" w:rsidP="00B86294">
          <w:pPr>
            <w:pStyle w:val="Footer"/>
            <w:rPr>
              <w:i/>
              <w:sz w:val="18"/>
              <w:szCs w:val="18"/>
              <w:lang w:val="en-US"/>
            </w:rPr>
          </w:pPr>
        </w:p>
        <w:p w:rsidR="00B86294" w:rsidRPr="001439D5" w:rsidRDefault="00B86294" w:rsidP="00B86294">
          <w:pPr>
            <w:pStyle w:val="Footer"/>
            <w:rPr>
              <w:i/>
              <w:sz w:val="18"/>
              <w:szCs w:val="18"/>
              <w:lang w:val="en-US"/>
            </w:rPr>
          </w:pPr>
          <w:r>
            <w:rPr>
              <w:i/>
              <w:sz w:val="18"/>
              <w:szCs w:val="18"/>
              <w:lang w:val="en-US"/>
            </w:rPr>
            <w:t>www.</w:t>
          </w:r>
          <w:r w:rsidR="007943B8">
            <w:rPr>
              <w:i/>
              <w:sz w:val="18"/>
              <w:szCs w:val="18"/>
              <w:lang w:val="en-US"/>
            </w:rPr>
            <w:t>nogepa</w:t>
          </w:r>
          <w:r w:rsidRPr="001439D5">
            <w:rPr>
              <w:i/>
              <w:sz w:val="18"/>
              <w:szCs w:val="18"/>
              <w:lang w:val="en-US"/>
            </w:rPr>
            <w:t>.nl</w:t>
          </w:r>
        </w:p>
      </w:tc>
    </w:tr>
  </w:tbl>
  <w:p w:rsidR="00B86294" w:rsidRDefault="00B86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75C" w:rsidRDefault="00A6475C" w:rsidP="00B86294">
      <w:pPr>
        <w:spacing w:after="0" w:line="240" w:lineRule="auto"/>
      </w:pPr>
      <w:r>
        <w:separator/>
      </w:r>
    </w:p>
  </w:footnote>
  <w:footnote w:type="continuationSeparator" w:id="0">
    <w:p w:rsidR="00A6475C" w:rsidRDefault="00A6475C" w:rsidP="00B862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96518"/>
    <w:multiLevelType w:val="hybridMultilevel"/>
    <w:tmpl w:val="3482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C1DDF"/>
    <w:multiLevelType w:val="hybridMultilevel"/>
    <w:tmpl w:val="1318DA20"/>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 w15:restartNumberingAfterBreak="0">
    <w:nsid w:val="119B2AA2"/>
    <w:multiLevelType w:val="hybridMultilevel"/>
    <w:tmpl w:val="887A2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44182"/>
    <w:multiLevelType w:val="hybridMultilevel"/>
    <w:tmpl w:val="D534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E0542"/>
    <w:multiLevelType w:val="hybridMultilevel"/>
    <w:tmpl w:val="BA060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DF2E5C"/>
    <w:multiLevelType w:val="hybridMultilevel"/>
    <w:tmpl w:val="877E4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A75EB"/>
    <w:multiLevelType w:val="hybridMultilevel"/>
    <w:tmpl w:val="F828A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14731"/>
    <w:multiLevelType w:val="hybridMultilevel"/>
    <w:tmpl w:val="6E483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215D8B"/>
    <w:multiLevelType w:val="hybridMultilevel"/>
    <w:tmpl w:val="326E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E620C"/>
    <w:multiLevelType w:val="hybridMultilevel"/>
    <w:tmpl w:val="151E6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BA4206"/>
    <w:multiLevelType w:val="hybridMultilevel"/>
    <w:tmpl w:val="644A0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315F0"/>
    <w:multiLevelType w:val="hybridMultilevel"/>
    <w:tmpl w:val="78F25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C0024D"/>
    <w:multiLevelType w:val="hybridMultilevel"/>
    <w:tmpl w:val="8F180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53710F"/>
    <w:multiLevelType w:val="hybridMultilevel"/>
    <w:tmpl w:val="79A63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551CAD"/>
    <w:multiLevelType w:val="hybridMultilevel"/>
    <w:tmpl w:val="ECA4E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E250BC"/>
    <w:multiLevelType w:val="hybridMultilevel"/>
    <w:tmpl w:val="07BC3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18185F"/>
    <w:multiLevelType w:val="hybridMultilevel"/>
    <w:tmpl w:val="22A470E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64C3ED6"/>
    <w:multiLevelType w:val="hybridMultilevel"/>
    <w:tmpl w:val="B8842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4A4F12"/>
    <w:multiLevelType w:val="hybridMultilevel"/>
    <w:tmpl w:val="E6C6D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F837C1"/>
    <w:multiLevelType w:val="hybridMultilevel"/>
    <w:tmpl w:val="633EB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1F75FD"/>
    <w:multiLevelType w:val="hybridMultilevel"/>
    <w:tmpl w:val="F79EE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59682E"/>
    <w:multiLevelType w:val="hybridMultilevel"/>
    <w:tmpl w:val="A8207C6E"/>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17"/>
  </w:num>
  <w:num w:numId="2">
    <w:abstractNumId w:val="15"/>
  </w:num>
  <w:num w:numId="3">
    <w:abstractNumId w:val="0"/>
  </w:num>
  <w:num w:numId="4">
    <w:abstractNumId w:val="19"/>
  </w:num>
  <w:num w:numId="5">
    <w:abstractNumId w:val="4"/>
  </w:num>
  <w:num w:numId="6">
    <w:abstractNumId w:val="14"/>
  </w:num>
  <w:num w:numId="7">
    <w:abstractNumId w:val="8"/>
  </w:num>
  <w:num w:numId="8">
    <w:abstractNumId w:val="18"/>
  </w:num>
  <w:num w:numId="9">
    <w:abstractNumId w:val="20"/>
  </w:num>
  <w:num w:numId="10">
    <w:abstractNumId w:val="6"/>
  </w:num>
  <w:num w:numId="11">
    <w:abstractNumId w:val="5"/>
  </w:num>
  <w:num w:numId="12">
    <w:abstractNumId w:val="9"/>
  </w:num>
  <w:num w:numId="13">
    <w:abstractNumId w:val="12"/>
  </w:num>
  <w:num w:numId="14">
    <w:abstractNumId w:val="7"/>
  </w:num>
  <w:num w:numId="15">
    <w:abstractNumId w:val="10"/>
  </w:num>
  <w:num w:numId="16">
    <w:abstractNumId w:val="3"/>
  </w:num>
  <w:num w:numId="17">
    <w:abstractNumId w:val="11"/>
  </w:num>
  <w:num w:numId="18">
    <w:abstractNumId w:val="13"/>
  </w:num>
  <w:num w:numId="19">
    <w:abstractNumId w:val="21"/>
  </w:num>
  <w:num w:numId="20">
    <w:abstractNumId w:val="1"/>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E55"/>
    <w:rsid w:val="00087F0C"/>
    <w:rsid w:val="0014671E"/>
    <w:rsid w:val="001F0AAA"/>
    <w:rsid w:val="00390727"/>
    <w:rsid w:val="00487057"/>
    <w:rsid w:val="00505522"/>
    <w:rsid w:val="00675AA0"/>
    <w:rsid w:val="006A487F"/>
    <w:rsid w:val="00742012"/>
    <w:rsid w:val="007943B8"/>
    <w:rsid w:val="008056A2"/>
    <w:rsid w:val="00872C56"/>
    <w:rsid w:val="008C34B0"/>
    <w:rsid w:val="00952083"/>
    <w:rsid w:val="00A6475C"/>
    <w:rsid w:val="00AE0D6D"/>
    <w:rsid w:val="00AE16B1"/>
    <w:rsid w:val="00B1019C"/>
    <w:rsid w:val="00B529F1"/>
    <w:rsid w:val="00B86294"/>
    <w:rsid w:val="00C10943"/>
    <w:rsid w:val="00D21E55"/>
    <w:rsid w:val="00E125B4"/>
    <w:rsid w:val="00EB67F7"/>
    <w:rsid w:val="00EC7970"/>
    <w:rsid w:val="00FC43C5"/>
    <w:rsid w:val="00FD3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74E0D"/>
  <w15:chartTrackingRefBased/>
  <w15:docId w15:val="{EF80B125-46E1-477F-844F-9D048AB5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1E55"/>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62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294"/>
  </w:style>
  <w:style w:type="paragraph" w:styleId="Footer">
    <w:name w:val="footer"/>
    <w:basedOn w:val="Normal"/>
    <w:link w:val="FooterChar"/>
    <w:uiPriority w:val="99"/>
    <w:unhideWhenUsed/>
    <w:rsid w:val="00B862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294"/>
  </w:style>
  <w:style w:type="paragraph" w:styleId="BalloonText">
    <w:name w:val="Balloon Text"/>
    <w:basedOn w:val="Normal"/>
    <w:link w:val="BalloonTextChar"/>
    <w:uiPriority w:val="99"/>
    <w:semiHidden/>
    <w:unhideWhenUsed/>
    <w:rsid w:val="00B101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19C"/>
    <w:rPr>
      <w:rFonts w:ascii="Segoe UI" w:hAnsi="Segoe UI" w:cs="Segoe UI"/>
      <w:sz w:val="18"/>
      <w:szCs w:val="18"/>
    </w:rPr>
  </w:style>
  <w:style w:type="paragraph" w:styleId="ListParagraph">
    <w:name w:val="List Paragraph"/>
    <w:basedOn w:val="Normal"/>
    <w:uiPriority w:val="34"/>
    <w:qFormat/>
    <w:rsid w:val="00AE0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66EBA-369D-40F5-BFE4-BF3F397C7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3107</Words>
  <Characters>17092</Characters>
  <Application>Microsoft Office Word</Application>
  <DocSecurity>0</DocSecurity>
  <Lines>142</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Harmer</dc:creator>
  <cp:keywords/>
  <dc:description/>
  <cp:lastModifiedBy>Marjolein Oppentocht</cp:lastModifiedBy>
  <cp:revision>2</cp:revision>
  <dcterms:created xsi:type="dcterms:W3CDTF">2019-05-28T09:54:00Z</dcterms:created>
  <dcterms:modified xsi:type="dcterms:W3CDTF">2019-05-28T09:54:00Z</dcterms:modified>
</cp:coreProperties>
</file>